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E2" w:rsidRDefault="0085366B">
      <w:r>
        <w:rPr>
          <w:noProof/>
        </w:rPr>
        <w:drawing>
          <wp:anchor distT="0" distB="0" distL="114300" distR="114300" simplePos="0" relativeHeight="251658240" behindDoc="0" locked="0" layoutInCell="1" allowOverlap="1">
            <wp:simplePos x="0" y="0"/>
            <wp:positionH relativeFrom="column">
              <wp:posOffset>-506730</wp:posOffset>
            </wp:positionH>
            <wp:positionV relativeFrom="paragraph">
              <wp:posOffset>-480060</wp:posOffset>
            </wp:positionV>
            <wp:extent cx="956310" cy="914400"/>
            <wp:effectExtent l="19050" t="0" r="0" b="0"/>
            <wp:wrapNone/>
            <wp:docPr id="1" name="Picture 0" descr="S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LOGO.JPG"/>
                    <pic:cNvPicPr/>
                  </pic:nvPicPr>
                  <pic:blipFill>
                    <a:blip r:embed="rId6" cstate="print"/>
                    <a:stretch>
                      <a:fillRect/>
                    </a:stretch>
                  </pic:blipFill>
                  <pic:spPr>
                    <a:xfrm>
                      <a:off x="0" y="0"/>
                      <a:ext cx="956310" cy="914400"/>
                    </a:xfrm>
                    <a:prstGeom prst="rect">
                      <a:avLst/>
                    </a:prstGeom>
                  </pic:spPr>
                </pic:pic>
              </a:graphicData>
            </a:graphic>
          </wp:anchor>
        </w:drawing>
      </w:r>
    </w:p>
    <w:p w:rsidR="0045390C" w:rsidRPr="00B05B8F" w:rsidRDefault="0045390C">
      <w:pPr>
        <w:rPr>
          <w:rFonts w:ascii="Arial" w:hAnsi="Arial" w:cs="Arial"/>
        </w:rPr>
      </w:pPr>
    </w:p>
    <w:p w:rsidR="00F658F5" w:rsidRPr="00B05B8F" w:rsidRDefault="001C7912" w:rsidP="00817EDF">
      <w:pPr>
        <w:jc w:val="center"/>
        <w:rPr>
          <w:rFonts w:ascii="Arial" w:hAnsi="Arial" w:cs="Arial"/>
          <w:sz w:val="32"/>
          <w:szCs w:val="32"/>
        </w:rPr>
      </w:pPr>
      <w:r w:rsidRPr="00B05B8F">
        <w:rPr>
          <w:rFonts w:ascii="Arial" w:hAnsi="Arial" w:cs="Arial"/>
          <w:sz w:val="32"/>
          <w:szCs w:val="32"/>
        </w:rPr>
        <w:t>Significant Changes to</w:t>
      </w:r>
      <w:r w:rsidR="00346ADC" w:rsidRPr="00B05B8F">
        <w:rPr>
          <w:rFonts w:ascii="Arial" w:hAnsi="Arial" w:cs="Arial"/>
          <w:sz w:val="32"/>
          <w:szCs w:val="32"/>
        </w:rPr>
        <w:t xml:space="preserve"> the 2013 California Building Code </w:t>
      </w:r>
      <w:r w:rsidR="00EA48C4" w:rsidRPr="00B05B8F">
        <w:rPr>
          <w:rFonts w:ascii="Arial" w:hAnsi="Arial" w:cs="Arial"/>
          <w:sz w:val="32"/>
          <w:szCs w:val="32"/>
        </w:rPr>
        <w:br/>
      </w:r>
      <w:r w:rsidR="00346ADC" w:rsidRPr="00B05B8F">
        <w:rPr>
          <w:rFonts w:ascii="Arial" w:hAnsi="Arial" w:cs="Arial"/>
          <w:sz w:val="32"/>
          <w:szCs w:val="32"/>
        </w:rPr>
        <w:t xml:space="preserve">Chapter 11B accessibility standards </w:t>
      </w:r>
    </w:p>
    <w:p w:rsidR="0013736D" w:rsidRPr="00B05B8F" w:rsidRDefault="00020789">
      <w:pPr>
        <w:rPr>
          <w:rFonts w:ascii="Arial" w:hAnsi="Arial" w:cs="Arial"/>
        </w:rPr>
      </w:pPr>
      <w:r w:rsidRPr="00B05B8F">
        <w:rPr>
          <w:rFonts w:ascii="Arial" w:hAnsi="Arial" w:cs="Arial"/>
        </w:rPr>
        <w:t>Last u</w:t>
      </w:r>
      <w:r w:rsidR="00ED5EF8" w:rsidRPr="00B05B8F">
        <w:rPr>
          <w:rFonts w:ascii="Arial" w:hAnsi="Arial" w:cs="Arial"/>
        </w:rPr>
        <w:t>pdated</w:t>
      </w:r>
      <w:r w:rsidR="0013736D" w:rsidRPr="00B05B8F">
        <w:rPr>
          <w:rFonts w:ascii="Arial" w:hAnsi="Arial" w:cs="Arial"/>
        </w:rPr>
        <w:t xml:space="preserve">:  </w:t>
      </w:r>
      <w:r w:rsidR="00C6186E">
        <w:rPr>
          <w:rFonts w:ascii="Arial" w:hAnsi="Arial" w:cs="Arial"/>
        </w:rPr>
        <w:t>1</w:t>
      </w:r>
      <w:r w:rsidR="0013736D" w:rsidRPr="00B05B8F">
        <w:rPr>
          <w:rFonts w:ascii="Arial" w:hAnsi="Arial" w:cs="Arial"/>
        </w:rPr>
        <w:t>/</w:t>
      </w:r>
      <w:r w:rsidR="007E0A6D">
        <w:rPr>
          <w:rFonts w:ascii="Arial" w:hAnsi="Arial" w:cs="Arial"/>
        </w:rPr>
        <w:t>2</w:t>
      </w:r>
      <w:r w:rsidR="00C6186E">
        <w:rPr>
          <w:rFonts w:ascii="Arial" w:hAnsi="Arial" w:cs="Arial"/>
        </w:rPr>
        <w:t>1</w:t>
      </w:r>
      <w:r w:rsidR="0013736D" w:rsidRPr="00B05B8F">
        <w:rPr>
          <w:rFonts w:ascii="Arial" w:hAnsi="Arial" w:cs="Arial"/>
        </w:rPr>
        <w:t>/1</w:t>
      </w:r>
      <w:r w:rsidR="00C6186E">
        <w:rPr>
          <w:rFonts w:ascii="Arial" w:hAnsi="Arial" w:cs="Arial"/>
        </w:rPr>
        <w:t>4</w:t>
      </w:r>
    </w:p>
    <w:p w:rsidR="00020789" w:rsidRDefault="00020789" w:rsidP="00D21770">
      <w:pPr>
        <w:rPr>
          <w:rFonts w:ascii="Arial" w:hAnsi="Arial" w:cs="Arial"/>
        </w:rPr>
      </w:pPr>
    </w:p>
    <w:p w:rsidR="00C6186E" w:rsidRPr="00B05B8F" w:rsidRDefault="00C6186E" w:rsidP="00D21770">
      <w:pPr>
        <w:rPr>
          <w:rFonts w:ascii="Arial" w:hAnsi="Arial" w:cs="Arial"/>
        </w:rPr>
      </w:pPr>
      <w:r>
        <w:rPr>
          <w:rFonts w:ascii="Arial" w:hAnsi="Arial" w:cs="Arial"/>
        </w:rPr>
        <w:t xml:space="preserve">The 2013 California Building Code (CBC) Chapter 11B accessible building standards represent a significant change in state accessibility policy and will impact construction projects on our school campuses.  The new version of the Chapter 11B standards has an entirely different format and organization with many noteworthy content revisions from the 2010 CBC version.  The 2013 CBC regulations became effective on January 1, 2014.  </w:t>
      </w:r>
    </w:p>
    <w:p w:rsidR="00C6186E" w:rsidRDefault="00C6186E" w:rsidP="00D21770">
      <w:pPr>
        <w:rPr>
          <w:rFonts w:ascii="Arial" w:hAnsi="Arial" w:cs="Arial"/>
        </w:rPr>
      </w:pPr>
      <w:r>
        <w:rPr>
          <w:rFonts w:ascii="Arial" w:hAnsi="Arial" w:cs="Arial"/>
        </w:rPr>
        <w:t xml:space="preserve">For the first time, the California accessibility provisions will use the federal accessibility standards – the 2010 ADA Standards for Accessible Design (2010 ADA Standards) – as the model code on which they will be based. California’s accessibility regulations must meet or exceed these standards as established in the implementing regulations for the Americans with Disabilities Act (ADA).  </w:t>
      </w:r>
    </w:p>
    <w:p w:rsidR="00C6186E" w:rsidRDefault="00C6186E" w:rsidP="00D21770">
      <w:pPr>
        <w:rPr>
          <w:rFonts w:ascii="Arial" w:hAnsi="Arial" w:cs="Arial"/>
        </w:rPr>
      </w:pPr>
      <w:r>
        <w:rPr>
          <w:rFonts w:ascii="Arial" w:hAnsi="Arial" w:cs="Arial"/>
        </w:rPr>
        <w:t>This means that the 2013 California standards will fully incorporate all provisions of the federal standards as minimum requirements, but with the addition of the California amendments to maintain the enhanced levels of accessibility provided by the existing California accessibility regulations.  The new Chapter 11B has embedded diagrams for clarification and is also much easier to read and understand than previous versions.  More importantly, it will provide a single reference document that will contain all the applicable building standards to meet both the state and federal accessible building requirements.  There will no longer be a need to determine whether the state or federal building standard has the “most stringent” accessibility requirement.</w:t>
      </w:r>
    </w:p>
    <w:p w:rsidR="00C6186E" w:rsidRDefault="00C6186E">
      <w:pPr>
        <w:rPr>
          <w:rFonts w:ascii="Arial" w:hAnsi="Arial" w:cs="Arial"/>
        </w:rPr>
      </w:pPr>
      <w:r>
        <w:rPr>
          <w:rFonts w:ascii="Arial" w:hAnsi="Arial" w:cs="Arial"/>
        </w:rPr>
        <w:t xml:space="preserve">An important development with the updated 2013 CBC Chapter 11B standards is that a number of technical requirements previously expressed as absolute dimensions in both the 1991 ADA standards and prior editions of the CBC have been changed to dimensional ranges.  These dimensional ranges establish reasonable tolerances for field conditions while maintaining the required levels of accessibility.  The move toward dimensional ranges and away from absolute dimensions will be very beneficial in meeting technical compliance and accessibility requirements on school facility construction projects.  </w:t>
      </w:r>
    </w:p>
    <w:p w:rsidR="00C6186E" w:rsidRDefault="00C6186E">
      <w:pPr>
        <w:rPr>
          <w:rFonts w:ascii="Arial" w:hAnsi="Arial" w:cs="Arial"/>
        </w:rPr>
      </w:pPr>
    </w:p>
    <w:p w:rsidR="004410DC" w:rsidRPr="00B05B8F" w:rsidRDefault="00153E78" w:rsidP="004410DC">
      <w:pPr>
        <w:rPr>
          <w:rFonts w:ascii="Arial" w:hAnsi="Arial" w:cs="Arial"/>
        </w:rPr>
      </w:pPr>
      <w:r w:rsidRPr="00B05B8F">
        <w:rPr>
          <w:rFonts w:ascii="Arial" w:hAnsi="Arial" w:cs="Arial"/>
        </w:rPr>
        <w:t xml:space="preserve">This report is intended </w:t>
      </w:r>
      <w:r w:rsidR="00646B56" w:rsidRPr="00B05B8F">
        <w:rPr>
          <w:rFonts w:ascii="Arial" w:hAnsi="Arial" w:cs="Arial"/>
        </w:rPr>
        <w:t xml:space="preserve">to </w:t>
      </w:r>
      <w:r w:rsidR="00D21770" w:rsidRPr="00B05B8F">
        <w:rPr>
          <w:rFonts w:ascii="Arial" w:hAnsi="Arial" w:cs="Arial"/>
        </w:rPr>
        <w:t xml:space="preserve">highlight the significant changes in </w:t>
      </w:r>
      <w:r w:rsidR="00F11FDA" w:rsidRPr="00B05B8F">
        <w:rPr>
          <w:rFonts w:ascii="Arial" w:hAnsi="Arial" w:cs="Arial"/>
        </w:rPr>
        <w:t xml:space="preserve">the </w:t>
      </w:r>
      <w:r w:rsidR="00D21770" w:rsidRPr="00B05B8F">
        <w:rPr>
          <w:rFonts w:ascii="Arial" w:hAnsi="Arial" w:cs="Arial"/>
        </w:rPr>
        <w:t xml:space="preserve">2013 CBC Chapter 11B </w:t>
      </w:r>
      <w:r w:rsidR="00F11FDA" w:rsidRPr="00B05B8F">
        <w:rPr>
          <w:rFonts w:ascii="Arial" w:hAnsi="Arial" w:cs="Arial"/>
        </w:rPr>
        <w:t xml:space="preserve">regulations </w:t>
      </w:r>
      <w:r w:rsidR="00D21770" w:rsidRPr="00B05B8F">
        <w:rPr>
          <w:rFonts w:ascii="Arial" w:hAnsi="Arial" w:cs="Arial"/>
        </w:rPr>
        <w:t xml:space="preserve">compared to the 2010 version but is not </w:t>
      </w:r>
      <w:r w:rsidRPr="00B05B8F">
        <w:rPr>
          <w:rFonts w:ascii="Arial" w:hAnsi="Arial" w:cs="Arial"/>
        </w:rPr>
        <w:t xml:space="preserve">a comprehensive review of all </w:t>
      </w:r>
      <w:r w:rsidR="00D21770" w:rsidRPr="00B05B8F">
        <w:rPr>
          <w:rFonts w:ascii="Arial" w:hAnsi="Arial" w:cs="Arial"/>
        </w:rPr>
        <w:t xml:space="preserve">modifications to these building standards. </w:t>
      </w:r>
      <w:r w:rsidR="004410DC">
        <w:rPr>
          <w:rFonts w:ascii="Arial" w:hAnsi="Arial" w:cs="Arial"/>
        </w:rPr>
        <w:t>It p</w:t>
      </w:r>
      <w:r w:rsidR="004410DC" w:rsidRPr="00B05B8F">
        <w:rPr>
          <w:rFonts w:ascii="Arial" w:hAnsi="Arial" w:cs="Arial"/>
        </w:rPr>
        <w:t xml:space="preserve">rovides </w:t>
      </w:r>
      <w:r w:rsidR="004410DC">
        <w:rPr>
          <w:rFonts w:ascii="Arial" w:hAnsi="Arial" w:cs="Arial"/>
        </w:rPr>
        <w:t xml:space="preserve">a descriptive version of the key changes in the 2013 CBC Chapter 11B standards including the applicable code citations with additional explanatory notes on the subject.     </w:t>
      </w:r>
      <w:r w:rsidR="004410DC" w:rsidRPr="00B05B8F">
        <w:rPr>
          <w:rFonts w:ascii="Arial" w:hAnsi="Arial" w:cs="Arial"/>
        </w:rPr>
        <w:t xml:space="preserve">  </w:t>
      </w:r>
    </w:p>
    <w:p w:rsidR="004410DC" w:rsidRDefault="004B75C7">
      <w:pPr>
        <w:rPr>
          <w:rFonts w:ascii="Arial" w:hAnsi="Arial" w:cs="Arial"/>
        </w:rPr>
      </w:pPr>
      <w:r>
        <w:rPr>
          <w:rFonts w:ascii="Arial" w:hAnsi="Arial" w:cs="Arial"/>
        </w:rPr>
        <w:lastRenderedPageBreak/>
        <w:t xml:space="preserve">The </w:t>
      </w:r>
      <w:r w:rsidR="004410DC">
        <w:rPr>
          <w:rFonts w:ascii="Arial" w:hAnsi="Arial" w:cs="Arial"/>
        </w:rPr>
        <w:t xml:space="preserve">SIA and </w:t>
      </w:r>
      <w:r>
        <w:rPr>
          <w:rFonts w:ascii="Arial" w:hAnsi="Arial" w:cs="Arial"/>
        </w:rPr>
        <w:t>D</w:t>
      </w:r>
      <w:r w:rsidR="004410DC">
        <w:rPr>
          <w:rFonts w:ascii="Arial" w:hAnsi="Arial" w:cs="Arial"/>
        </w:rPr>
        <w:t>ivision of State Architect websites contains significant supplementary materials including the full text of the 2013 CBC Chapter 11B Standards</w:t>
      </w:r>
      <w:r w:rsidR="002D1721">
        <w:rPr>
          <w:rFonts w:ascii="Arial" w:hAnsi="Arial" w:cs="Arial"/>
        </w:rPr>
        <w:t xml:space="preserve"> (contained in the 2013 CBC Advisory Manual)</w:t>
      </w:r>
      <w:r w:rsidR="004410DC">
        <w:rPr>
          <w:rFonts w:ascii="Arial" w:hAnsi="Arial" w:cs="Arial"/>
        </w:rPr>
        <w:t xml:space="preserve">, the 2010 ADA Standards for Accessible Design, a Cross Reference Guide comparing code citations between the 2010 CBC and 2013 Chapter 11B provisions and much more.  </w:t>
      </w:r>
    </w:p>
    <w:p w:rsidR="004410DC" w:rsidRPr="00B05B8F" w:rsidRDefault="004410DC" w:rsidP="004410DC">
      <w:pPr>
        <w:rPr>
          <w:rFonts w:ascii="Arial" w:hAnsi="Arial" w:cs="Arial"/>
        </w:rPr>
      </w:pPr>
      <w:r>
        <w:rPr>
          <w:rFonts w:ascii="Arial" w:hAnsi="Arial" w:cs="Arial"/>
        </w:rPr>
        <w:t xml:space="preserve">SIA website ADA info:    </w:t>
      </w:r>
      <w:hyperlink r:id="rId7" w:history="1">
        <w:r w:rsidRPr="00A50A8F">
          <w:rPr>
            <w:rStyle w:val="Hyperlink"/>
            <w:rFonts w:ascii="Arial" w:hAnsi="Arial" w:cs="Arial"/>
          </w:rPr>
          <w:t>http://www.sia-jpa.org/index.cfm?navid=523</w:t>
        </w:r>
      </w:hyperlink>
      <w:r>
        <w:rPr>
          <w:rFonts w:ascii="Arial" w:hAnsi="Arial" w:cs="Arial"/>
        </w:rPr>
        <w:t xml:space="preserve"> </w:t>
      </w:r>
    </w:p>
    <w:p w:rsidR="004410DC" w:rsidRDefault="004410DC">
      <w:pPr>
        <w:rPr>
          <w:rFonts w:ascii="Arial" w:hAnsi="Arial" w:cs="Arial"/>
        </w:rPr>
      </w:pPr>
      <w:r>
        <w:rPr>
          <w:rFonts w:ascii="Arial" w:hAnsi="Arial" w:cs="Arial"/>
        </w:rPr>
        <w:t xml:space="preserve">DSA website ADA info:  </w:t>
      </w:r>
      <w:hyperlink r:id="rId8" w:history="1">
        <w:r w:rsidRPr="004B4025">
          <w:rPr>
            <w:rStyle w:val="Hyperlink"/>
            <w:rFonts w:ascii="Arial" w:hAnsi="Arial" w:cs="Arial"/>
          </w:rPr>
          <w:t>http://www.dgs.ca.gov/dsa/Programs/progAccess/accessmanual.aspx</w:t>
        </w:r>
      </w:hyperlink>
      <w:r>
        <w:rPr>
          <w:rFonts w:ascii="Arial" w:hAnsi="Arial" w:cs="Arial"/>
        </w:rPr>
        <w:t xml:space="preserve"> </w:t>
      </w:r>
    </w:p>
    <w:p w:rsidR="007B00EF" w:rsidRDefault="007B00EF">
      <w:pPr>
        <w:rPr>
          <w:rFonts w:ascii="Arial" w:hAnsi="Arial" w:cs="Arial"/>
        </w:rPr>
      </w:pPr>
    </w:p>
    <w:p w:rsidR="00860201" w:rsidRDefault="00196DA5">
      <w:pPr>
        <w:rPr>
          <w:rFonts w:ascii="Arial" w:hAnsi="Arial" w:cs="Arial"/>
          <w:i/>
        </w:rPr>
      </w:pPr>
      <w:r>
        <w:rPr>
          <w:rFonts w:ascii="Arial" w:hAnsi="Arial" w:cs="Arial"/>
        </w:rPr>
        <w:t xml:space="preserve"> </w:t>
      </w:r>
    </w:p>
    <w:p w:rsidR="005F3DDF" w:rsidRDefault="00CB2A0F" w:rsidP="003E006F">
      <w:pPr>
        <w:rPr>
          <w:rFonts w:cs="Arial"/>
          <w:i/>
          <w:sz w:val="32"/>
          <w:szCs w:val="32"/>
        </w:rPr>
      </w:pPr>
      <w:r w:rsidRPr="00196DA5">
        <w:rPr>
          <w:rFonts w:cs="Arial"/>
          <w:i/>
          <w:sz w:val="32"/>
          <w:szCs w:val="32"/>
        </w:rPr>
        <w:t>Chapter 3:  Building Blocks</w:t>
      </w:r>
    </w:p>
    <w:p w:rsidR="00CB2A0F" w:rsidRPr="00A46B92" w:rsidRDefault="00A46B92" w:rsidP="003E006F">
      <w:pPr>
        <w:rPr>
          <w:rFonts w:ascii="Arial" w:hAnsi="Arial" w:cs="Arial"/>
          <w:b/>
          <w:sz w:val="24"/>
          <w:szCs w:val="24"/>
        </w:rPr>
      </w:pPr>
      <w:r>
        <w:rPr>
          <w:rFonts w:ascii="Arial" w:hAnsi="Arial" w:cs="Arial"/>
          <w:b/>
          <w:sz w:val="24"/>
          <w:szCs w:val="24"/>
        </w:rPr>
        <w:br/>
      </w:r>
      <w:r w:rsidR="00A74571" w:rsidRPr="00A46B92">
        <w:rPr>
          <w:rFonts w:ascii="Arial" w:hAnsi="Arial" w:cs="Arial"/>
          <w:b/>
          <w:sz w:val="24"/>
          <w:szCs w:val="24"/>
        </w:rPr>
        <w:t xml:space="preserve">Recommended </w:t>
      </w:r>
      <w:r w:rsidR="00CB2A0F" w:rsidRPr="00A46B92">
        <w:rPr>
          <w:rFonts w:ascii="Arial" w:hAnsi="Arial" w:cs="Arial"/>
          <w:b/>
          <w:sz w:val="24"/>
          <w:szCs w:val="24"/>
        </w:rPr>
        <w:t>Children’s Reach Ranges</w:t>
      </w:r>
    </w:p>
    <w:p w:rsidR="00CB2A0F" w:rsidRPr="00B05B8F" w:rsidRDefault="00CB2A0F" w:rsidP="00CB2A0F">
      <w:pPr>
        <w:rPr>
          <w:rFonts w:ascii="Arial" w:hAnsi="Arial" w:cs="Arial"/>
        </w:rPr>
      </w:pPr>
      <w:r w:rsidRPr="00B05B8F">
        <w:rPr>
          <w:rFonts w:ascii="Arial" w:hAnsi="Arial" w:cs="Arial"/>
          <w:u w:val="single"/>
        </w:rPr>
        <w:t>Description</w:t>
      </w:r>
      <w:r w:rsidRPr="00B05B8F">
        <w:rPr>
          <w:rFonts w:ascii="Arial" w:hAnsi="Arial" w:cs="Arial"/>
        </w:rPr>
        <w:t>:</w:t>
      </w:r>
      <w:r w:rsidR="00691B9A" w:rsidRPr="00B05B8F">
        <w:rPr>
          <w:rFonts w:ascii="Arial" w:hAnsi="Arial" w:cs="Arial"/>
        </w:rPr>
        <w:t xml:space="preserve">   </w:t>
      </w:r>
      <w:r w:rsidR="007348EE" w:rsidRPr="00B05B8F">
        <w:rPr>
          <w:rFonts w:ascii="Arial" w:hAnsi="Arial" w:cs="Arial"/>
        </w:rPr>
        <w:t>Revised r</w:t>
      </w:r>
      <w:r w:rsidR="00A74571" w:rsidRPr="00B05B8F">
        <w:rPr>
          <w:rFonts w:ascii="Arial" w:hAnsi="Arial" w:cs="Arial"/>
        </w:rPr>
        <w:t xml:space="preserve">ecommended maximum reach range heights for elements that are designed for use primarily by elementary school age children.  </w:t>
      </w:r>
    </w:p>
    <w:p w:rsidR="00CB2A0F" w:rsidRPr="00B05B8F" w:rsidRDefault="00CB2A0F" w:rsidP="00CB2A0F">
      <w:pPr>
        <w:rPr>
          <w:rFonts w:ascii="Arial" w:hAnsi="Arial" w:cs="Arial"/>
        </w:rPr>
      </w:pPr>
      <w:r w:rsidRPr="00B05B8F">
        <w:rPr>
          <w:rFonts w:ascii="Arial" w:hAnsi="Arial" w:cs="Arial"/>
          <w:u w:val="single"/>
        </w:rPr>
        <w:t>Change from previous standard</w:t>
      </w:r>
      <w:r w:rsidRPr="00B05B8F">
        <w:rPr>
          <w:rFonts w:ascii="Arial" w:hAnsi="Arial" w:cs="Arial"/>
        </w:rPr>
        <w:t>:</w:t>
      </w:r>
      <w:r w:rsidR="00A74571" w:rsidRPr="00B05B8F">
        <w:rPr>
          <w:rFonts w:ascii="Arial" w:hAnsi="Arial" w:cs="Arial"/>
        </w:rPr>
        <w:t xml:space="preserve">   The 2010 ADA recommended children’s reach ranges are different than those listed </w:t>
      </w:r>
      <w:r w:rsidR="00022911">
        <w:rPr>
          <w:rFonts w:ascii="Arial" w:hAnsi="Arial" w:cs="Arial"/>
        </w:rPr>
        <w:t xml:space="preserve">for Dispenser height </w:t>
      </w:r>
      <w:r w:rsidR="00A74571" w:rsidRPr="00B05B8F">
        <w:rPr>
          <w:rFonts w:ascii="Arial" w:hAnsi="Arial" w:cs="Arial"/>
        </w:rPr>
        <w:t xml:space="preserve">in the 2010 CBC Table 1115B-1 chart on suggested dimensions for children.  The Table 1115B-1 chart </w:t>
      </w:r>
      <w:r w:rsidR="00A768EB" w:rsidRPr="00B05B8F">
        <w:rPr>
          <w:rFonts w:ascii="Arial" w:hAnsi="Arial" w:cs="Arial"/>
        </w:rPr>
        <w:t>is</w:t>
      </w:r>
      <w:r w:rsidR="00A74571" w:rsidRPr="00B05B8F">
        <w:rPr>
          <w:rFonts w:ascii="Arial" w:hAnsi="Arial" w:cs="Arial"/>
        </w:rPr>
        <w:t xml:space="preserve"> not included in the 2013 CBC.  </w:t>
      </w:r>
    </w:p>
    <w:p w:rsidR="00CB2A0F" w:rsidRPr="00B05B8F" w:rsidRDefault="00CB2A0F" w:rsidP="00CB2A0F">
      <w:pPr>
        <w:rPr>
          <w:rFonts w:ascii="Arial" w:hAnsi="Arial" w:cs="Arial"/>
        </w:rPr>
      </w:pPr>
      <w:r w:rsidRPr="00B05B8F">
        <w:rPr>
          <w:rFonts w:ascii="Arial" w:hAnsi="Arial" w:cs="Arial"/>
          <w:u w:val="single"/>
        </w:rPr>
        <w:t>Effective date</w:t>
      </w:r>
      <w:r w:rsidRPr="00B05B8F">
        <w:rPr>
          <w:rFonts w:ascii="Arial" w:hAnsi="Arial" w:cs="Arial"/>
        </w:rPr>
        <w:t>:</w:t>
      </w:r>
      <w:r w:rsidR="00A74571" w:rsidRPr="00B05B8F">
        <w:rPr>
          <w:rFonts w:ascii="Arial" w:hAnsi="Arial" w:cs="Arial"/>
        </w:rPr>
        <w:t xml:space="preserve">  </w:t>
      </w:r>
      <w:r w:rsidR="00022911">
        <w:rPr>
          <w:rFonts w:ascii="Arial" w:hAnsi="Arial" w:cs="Arial"/>
        </w:rPr>
        <w:t>January 1, 2014</w:t>
      </w:r>
    </w:p>
    <w:p w:rsidR="00CB2A0F" w:rsidRPr="00B05B8F" w:rsidRDefault="00CB2A0F" w:rsidP="00CB2A0F">
      <w:pPr>
        <w:rPr>
          <w:rFonts w:ascii="Arial" w:hAnsi="Arial" w:cs="Arial"/>
        </w:rPr>
      </w:pPr>
      <w:r w:rsidRPr="00B05B8F">
        <w:rPr>
          <w:rFonts w:ascii="Arial" w:hAnsi="Arial" w:cs="Arial"/>
          <w:u w:val="single"/>
        </w:rPr>
        <w:t>Original source</w:t>
      </w:r>
      <w:r w:rsidRPr="00B05B8F">
        <w:rPr>
          <w:rFonts w:ascii="Arial" w:hAnsi="Arial" w:cs="Arial"/>
        </w:rPr>
        <w:t>:</w:t>
      </w:r>
      <w:r w:rsidR="00A74571" w:rsidRPr="00B05B8F">
        <w:rPr>
          <w:rFonts w:ascii="Arial" w:hAnsi="Arial" w:cs="Arial"/>
        </w:rPr>
        <w:t xml:space="preserve">  2010 ADA Advisory 308.1</w:t>
      </w:r>
    </w:p>
    <w:p w:rsidR="00CB2A0F" w:rsidRPr="00B05B8F" w:rsidRDefault="00CB2A0F" w:rsidP="00CB2A0F">
      <w:pPr>
        <w:rPr>
          <w:rFonts w:ascii="Arial" w:hAnsi="Arial" w:cs="Arial"/>
        </w:rPr>
      </w:pPr>
      <w:r w:rsidRPr="00B05B8F">
        <w:rPr>
          <w:rFonts w:ascii="Arial" w:hAnsi="Arial" w:cs="Arial"/>
          <w:u w:val="single"/>
        </w:rPr>
        <w:t>Relevant 2013 CBC code citations</w:t>
      </w:r>
      <w:r w:rsidRPr="00B05B8F">
        <w:rPr>
          <w:rFonts w:ascii="Arial" w:hAnsi="Arial" w:cs="Arial"/>
        </w:rPr>
        <w:t>:</w:t>
      </w:r>
      <w:r w:rsidR="00A74571" w:rsidRPr="00B05B8F">
        <w:rPr>
          <w:rFonts w:ascii="Arial" w:hAnsi="Arial" w:cs="Arial"/>
        </w:rPr>
        <w:t xml:space="preserve">  Not </w:t>
      </w:r>
      <w:r w:rsidR="00EF1360">
        <w:rPr>
          <w:rFonts w:ascii="Arial" w:hAnsi="Arial" w:cs="Arial"/>
        </w:rPr>
        <w:t xml:space="preserve">currently </w:t>
      </w:r>
      <w:r w:rsidR="00A74571" w:rsidRPr="00B05B8F">
        <w:rPr>
          <w:rFonts w:ascii="Arial" w:hAnsi="Arial" w:cs="Arial"/>
        </w:rPr>
        <w:t xml:space="preserve">included in </w:t>
      </w:r>
      <w:r w:rsidR="00EF1360">
        <w:rPr>
          <w:rFonts w:ascii="Arial" w:hAnsi="Arial" w:cs="Arial"/>
        </w:rPr>
        <w:t xml:space="preserve">body of the </w:t>
      </w:r>
      <w:r w:rsidR="00A74571" w:rsidRPr="00B05B8F">
        <w:rPr>
          <w:rFonts w:ascii="Arial" w:hAnsi="Arial" w:cs="Arial"/>
        </w:rPr>
        <w:t xml:space="preserve">text </w:t>
      </w:r>
      <w:r w:rsidR="00EF1360">
        <w:rPr>
          <w:rFonts w:ascii="Arial" w:hAnsi="Arial" w:cs="Arial"/>
        </w:rPr>
        <w:t>in</w:t>
      </w:r>
      <w:r w:rsidR="00A74571" w:rsidRPr="00B05B8F">
        <w:rPr>
          <w:rFonts w:ascii="Arial" w:hAnsi="Arial" w:cs="Arial"/>
        </w:rPr>
        <w:t xml:space="preserve"> </w:t>
      </w:r>
      <w:r w:rsidR="007348EE" w:rsidRPr="00B05B8F">
        <w:rPr>
          <w:rFonts w:ascii="Arial" w:hAnsi="Arial" w:cs="Arial"/>
        </w:rPr>
        <w:t xml:space="preserve">the </w:t>
      </w:r>
      <w:r w:rsidR="00A74571" w:rsidRPr="00B05B8F">
        <w:rPr>
          <w:rFonts w:ascii="Arial" w:hAnsi="Arial" w:cs="Arial"/>
        </w:rPr>
        <w:t>2013 CBC Chapter 11B standards</w:t>
      </w:r>
      <w:r w:rsidR="00EF1360">
        <w:rPr>
          <w:rFonts w:ascii="Arial" w:hAnsi="Arial" w:cs="Arial"/>
        </w:rPr>
        <w:t>, but may be included in other DSA-provided support materials</w:t>
      </w:r>
      <w:r w:rsidR="00BD2BCD">
        <w:rPr>
          <w:rFonts w:ascii="Arial" w:hAnsi="Arial" w:cs="Arial"/>
        </w:rPr>
        <w:t>.  See 2010 ADA Section 308.</w:t>
      </w:r>
    </w:p>
    <w:p w:rsidR="00AD0CDE" w:rsidRPr="00B05B8F" w:rsidRDefault="00CB2A0F" w:rsidP="00CB2A0F">
      <w:pPr>
        <w:rPr>
          <w:rFonts w:ascii="Arial" w:hAnsi="Arial" w:cs="Arial"/>
        </w:rPr>
      </w:pPr>
      <w:r w:rsidRPr="00B05B8F">
        <w:rPr>
          <w:rFonts w:ascii="Arial" w:hAnsi="Arial" w:cs="Arial"/>
          <w:u w:val="single"/>
        </w:rPr>
        <w:t>Notes</w:t>
      </w:r>
      <w:r w:rsidRPr="00B05B8F">
        <w:rPr>
          <w:rFonts w:ascii="Arial" w:hAnsi="Arial" w:cs="Arial"/>
        </w:rPr>
        <w:t xml:space="preserve">:  </w:t>
      </w:r>
      <w:r w:rsidR="007348EE" w:rsidRPr="00B05B8F">
        <w:rPr>
          <w:rFonts w:ascii="Arial" w:hAnsi="Arial" w:cs="Arial"/>
        </w:rPr>
        <w:t>Th</w:t>
      </w:r>
      <w:r w:rsidR="00491024" w:rsidRPr="00B05B8F">
        <w:rPr>
          <w:rFonts w:ascii="Arial" w:hAnsi="Arial" w:cs="Arial"/>
        </w:rPr>
        <w:t xml:space="preserve">e inclusion </w:t>
      </w:r>
      <w:r w:rsidR="00AD0CDE" w:rsidRPr="00B05B8F">
        <w:rPr>
          <w:rFonts w:ascii="Arial" w:hAnsi="Arial" w:cs="Arial"/>
        </w:rPr>
        <w:t xml:space="preserve">of the Children’s Reach Range chart </w:t>
      </w:r>
      <w:r w:rsidR="00491024" w:rsidRPr="00B05B8F">
        <w:rPr>
          <w:rFonts w:ascii="Arial" w:hAnsi="Arial" w:cs="Arial"/>
        </w:rPr>
        <w:t xml:space="preserve">in the body of the 2010 ADA </w:t>
      </w:r>
      <w:r w:rsidR="00AD0CDE" w:rsidRPr="00B05B8F">
        <w:rPr>
          <w:rFonts w:ascii="Arial" w:hAnsi="Arial" w:cs="Arial"/>
        </w:rPr>
        <w:t xml:space="preserve">Standards </w:t>
      </w:r>
      <w:r w:rsidR="00491024" w:rsidRPr="00B05B8F">
        <w:rPr>
          <w:rFonts w:ascii="Arial" w:hAnsi="Arial" w:cs="Arial"/>
        </w:rPr>
        <w:t xml:space="preserve">indicates a greater emphasis by the U.S. Department of Justice </w:t>
      </w:r>
      <w:r w:rsidR="00F32587">
        <w:rPr>
          <w:rFonts w:ascii="Arial" w:hAnsi="Arial" w:cs="Arial"/>
        </w:rPr>
        <w:t xml:space="preserve">to </w:t>
      </w:r>
      <w:r w:rsidR="00AD0CDE" w:rsidRPr="00B05B8F">
        <w:rPr>
          <w:rFonts w:ascii="Arial" w:hAnsi="Arial" w:cs="Arial"/>
        </w:rPr>
        <w:t>encourag</w:t>
      </w:r>
      <w:r w:rsidR="00F32587">
        <w:rPr>
          <w:rFonts w:ascii="Arial" w:hAnsi="Arial" w:cs="Arial"/>
        </w:rPr>
        <w:t>e</w:t>
      </w:r>
      <w:r w:rsidR="00AD0CDE" w:rsidRPr="00B05B8F">
        <w:rPr>
          <w:rFonts w:ascii="Arial" w:hAnsi="Arial" w:cs="Arial"/>
        </w:rPr>
        <w:t xml:space="preserve"> the use of these </w:t>
      </w:r>
      <w:r w:rsidR="00491024" w:rsidRPr="00B05B8F">
        <w:rPr>
          <w:rFonts w:ascii="Arial" w:hAnsi="Arial" w:cs="Arial"/>
        </w:rPr>
        <w:t xml:space="preserve">dimensions </w:t>
      </w:r>
      <w:r w:rsidR="00AD0CDE" w:rsidRPr="00B05B8F">
        <w:rPr>
          <w:rFonts w:ascii="Arial" w:hAnsi="Arial" w:cs="Arial"/>
        </w:rPr>
        <w:t xml:space="preserve">in elementary school facility design </w:t>
      </w:r>
      <w:r w:rsidR="00491024" w:rsidRPr="00B05B8F">
        <w:rPr>
          <w:rFonts w:ascii="Arial" w:hAnsi="Arial" w:cs="Arial"/>
        </w:rPr>
        <w:t xml:space="preserve">and construction.   </w:t>
      </w:r>
      <w:r w:rsidR="007348EE" w:rsidRPr="00B05B8F">
        <w:rPr>
          <w:rFonts w:ascii="Arial" w:hAnsi="Arial" w:cs="Arial"/>
        </w:rPr>
        <w:t>Although these are recommended and not mandated dimensions</w:t>
      </w:r>
      <w:r w:rsidR="00AD0CDE" w:rsidRPr="00B05B8F">
        <w:rPr>
          <w:rFonts w:ascii="Arial" w:hAnsi="Arial" w:cs="Arial"/>
        </w:rPr>
        <w:t xml:space="preserve">, SIA recommends utilizing these building standard dimensions where appropriate to facilitate greater accessibility for elementary school age children. </w:t>
      </w:r>
      <w:r w:rsidR="00A55136">
        <w:rPr>
          <w:rFonts w:ascii="Arial" w:hAnsi="Arial" w:cs="Arial"/>
        </w:rPr>
        <w:t xml:space="preserve"> </w:t>
      </w:r>
      <w:r w:rsidR="00AD0CDE" w:rsidRPr="00B05B8F">
        <w:rPr>
          <w:rFonts w:ascii="Arial" w:hAnsi="Arial" w:cs="Arial"/>
        </w:rPr>
        <w:t xml:space="preserve">  </w:t>
      </w:r>
    </w:p>
    <w:p w:rsidR="00860201" w:rsidRDefault="00860201">
      <w:pPr>
        <w:rPr>
          <w:rFonts w:ascii="Arial" w:hAnsi="Arial" w:cs="Arial"/>
        </w:rPr>
      </w:pPr>
      <w:r>
        <w:rPr>
          <w:rFonts w:ascii="Arial" w:hAnsi="Arial" w:cs="Arial"/>
        </w:rPr>
        <w:br w:type="page"/>
      </w:r>
    </w:p>
    <w:p w:rsidR="00A43B84" w:rsidRPr="00196DA5" w:rsidRDefault="00A43B84">
      <w:pPr>
        <w:rPr>
          <w:rFonts w:cs="Arial"/>
          <w:sz w:val="32"/>
          <w:szCs w:val="32"/>
        </w:rPr>
      </w:pPr>
      <w:r w:rsidRPr="00196DA5">
        <w:rPr>
          <w:rFonts w:cs="Arial"/>
          <w:i/>
          <w:sz w:val="32"/>
          <w:szCs w:val="32"/>
        </w:rPr>
        <w:lastRenderedPageBreak/>
        <w:t>Chapter 4:  Accessible Routes</w:t>
      </w:r>
    </w:p>
    <w:p w:rsidR="005F3DDF" w:rsidRDefault="005F3DDF" w:rsidP="00786601">
      <w:pPr>
        <w:rPr>
          <w:rFonts w:ascii="Arial" w:hAnsi="Arial" w:cs="Arial"/>
          <w:b/>
          <w:sz w:val="24"/>
          <w:szCs w:val="24"/>
        </w:rPr>
      </w:pPr>
    </w:p>
    <w:p w:rsidR="00786601" w:rsidRPr="00B05B8F" w:rsidRDefault="00786601" w:rsidP="00786601">
      <w:pPr>
        <w:rPr>
          <w:rFonts w:ascii="Arial" w:hAnsi="Arial" w:cs="Arial"/>
        </w:rPr>
      </w:pPr>
      <w:r w:rsidRPr="00A46B92">
        <w:rPr>
          <w:rFonts w:ascii="Arial" w:hAnsi="Arial" w:cs="Arial"/>
          <w:b/>
          <w:sz w:val="24"/>
          <w:szCs w:val="24"/>
        </w:rPr>
        <w:t xml:space="preserve">Team or player seating </w:t>
      </w:r>
      <w:r w:rsidRPr="00A46B92">
        <w:rPr>
          <w:rFonts w:ascii="Arial" w:hAnsi="Arial" w:cs="Arial"/>
          <w:b/>
          <w:sz w:val="24"/>
          <w:szCs w:val="24"/>
        </w:rPr>
        <w:br/>
      </w:r>
      <w:r w:rsidRPr="00B05B8F">
        <w:rPr>
          <w:rFonts w:ascii="Arial" w:hAnsi="Arial" w:cs="Arial"/>
          <w:b/>
        </w:rPr>
        <w:br/>
      </w:r>
      <w:r w:rsidRPr="00B05B8F">
        <w:rPr>
          <w:rFonts w:ascii="Arial" w:hAnsi="Arial" w:cs="Arial"/>
          <w:u w:val="single"/>
        </w:rPr>
        <w:t>Description</w:t>
      </w:r>
      <w:r w:rsidRPr="00B05B8F">
        <w:rPr>
          <w:rFonts w:ascii="Arial" w:hAnsi="Arial" w:cs="Arial"/>
        </w:rPr>
        <w:t>:   Sports activities which provide fixed seating areas for players shall provide at least one accessible wheelchair space to serve the areas of sports activity.</w:t>
      </w:r>
      <w:r w:rsidRPr="00B05B8F">
        <w:rPr>
          <w:rFonts w:ascii="Arial" w:hAnsi="Arial" w:cs="Arial"/>
        </w:rPr>
        <w:br/>
      </w:r>
      <w:r w:rsidRPr="00B05B8F">
        <w:rPr>
          <w:rFonts w:ascii="Arial" w:hAnsi="Arial" w:cs="Arial"/>
          <w:u w:val="single"/>
        </w:rPr>
        <w:br/>
      </w:r>
      <w:r w:rsidR="00657E83">
        <w:rPr>
          <w:rFonts w:ascii="Arial" w:hAnsi="Arial" w:cs="Arial"/>
          <w:u w:val="single"/>
        </w:rPr>
        <w:t>Change from p</w:t>
      </w:r>
      <w:r w:rsidRPr="00B05B8F">
        <w:rPr>
          <w:rFonts w:ascii="Arial" w:hAnsi="Arial" w:cs="Arial"/>
          <w:u w:val="single"/>
        </w:rPr>
        <w:t>revious standard</w:t>
      </w:r>
      <w:r w:rsidRPr="00B05B8F">
        <w:rPr>
          <w:rFonts w:ascii="Arial" w:hAnsi="Arial" w:cs="Arial"/>
        </w:rPr>
        <w:t xml:space="preserve">:   </w:t>
      </w:r>
      <w:r w:rsidR="009903C3" w:rsidRPr="00B05B8F">
        <w:rPr>
          <w:rFonts w:ascii="Arial" w:hAnsi="Arial" w:cs="Arial"/>
        </w:rPr>
        <w:t>The previous g</w:t>
      </w:r>
      <w:r w:rsidRPr="00B05B8F">
        <w:rPr>
          <w:rFonts w:ascii="Arial" w:hAnsi="Arial" w:cs="Arial"/>
        </w:rPr>
        <w:t xml:space="preserve">eneral requirement for accessibility is now a specific code </w:t>
      </w:r>
      <w:r w:rsidR="00196DA5">
        <w:rPr>
          <w:rFonts w:ascii="Arial" w:hAnsi="Arial" w:cs="Arial"/>
        </w:rPr>
        <w:t xml:space="preserve">reference </w:t>
      </w:r>
      <w:r w:rsidRPr="00B05B8F">
        <w:rPr>
          <w:rFonts w:ascii="Arial" w:hAnsi="Arial" w:cs="Arial"/>
        </w:rPr>
        <w:t xml:space="preserve">in the 2010 ADA to require accessible wheelchair seating in player seating areas.   </w:t>
      </w:r>
    </w:p>
    <w:p w:rsidR="00786601" w:rsidRPr="00B05B8F" w:rsidRDefault="00786601" w:rsidP="00786601">
      <w:pPr>
        <w:rPr>
          <w:rFonts w:ascii="Arial" w:hAnsi="Arial" w:cs="Arial"/>
        </w:rPr>
      </w:pPr>
      <w:r w:rsidRPr="00B05B8F">
        <w:rPr>
          <w:rFonts w:ascii="Arial" w:hAnsi="Arial" w:cs="Arial"/>
          <w:u w:val="single"/>
        </w:rPr>
        <w:t>Effective date</w:t>
      </w:r>
      <w:r w:rsidRPr="00B05B8F">
        <w:rPr>
          <w:rFonts w:ascii="Arial" w:hAnsi="Arial" w:cs="Arial"/>
        </w:rPr>
        <w:t>:  March 15, 2012</w:t>
      </w:r>
      <w:r w:rsidRPr="00B05B8F">
        <w:rPr>
          <w:rFonts w:ascii="Arial" w:hAnsi="Arial" w:cs="Arial"/>
        </w:rPr>
        <w:br/>
      </w:r>
      <w:r w:rsidRPr="00B05B8F">
        <w:rPr>
          <w:rFonts w:ascii="Arial" w:hAnsi="Arial" w:cs="Arial"/>
          <w:u w:val="single"/>
        </w:rPr>
        <w:br/>
        <w:t>Original source</w:t>
      </w:r>
      <w:r w:rsidRPr="00B05B8F">
        <w:rPr>
          <w:rFonts w:ascii="Arial" w:hAnsi="Arial" w:cs="Arial"/>
        </w:rPr>
        <w:t>:   2010 ADA Sections 221.2.1.4 and 206.7.9</w:t>
      </w:r>
      <w:r w:rsidRPr="00B05B8F">
        <w:rPr>
          <w:rFonts w:ascii="Arial" w:hAnsi="Arial" w:cs="Arial"/>
        </w:rPr>
        <w:br/>
      </w:r>
      <w:r w:rsidRPr="00B05B8F">
        <w:rPr>
          <w:rFonts w:ascii="Arial" w:hAnsi="Arial" w:cs="Arial"/>
          <w:u w:val="single"/>
        </w:rPr>
        <w:br/>
        <w:t>Relevant 2013 CBC code citations</w:t>
      </w:r>
      <w:r w:rsidRPr="00B05B8F">
        <w:rPr>
          <w:rFonts w:ascii="Arial" w:hAnsi="Arial" w:cs="Arial"/>
        </w:rPr>
        <w:t>:  Sections 11B-221.2.1.4, 11B-206.7.9 and 11B-802.1</w:t>
      </w:r>
    </w:p>
    <w:p w:rsidR="00786601" w:rsidRPr="00B05B8F" w:rsidRDefault="00786601" w:rsidP="00786601">
      <w:pPr>
        <w:rPr>
          <w:rFonts w:ascii="Arial" w:hAnsi="Arial" w:cs="Arial"/>
        </w:rPr>
      </w:pPr>
      <w:r w:rsidRPr="00B05B8F">
        <w:rPr>
          <w:rFonts w:ascii="Arial" w:hAnsi="Arial" w:cs="Arial"/>
          <w:u w:val="single"/>
        </w:rPr>
        <w:t>Notes:</w:t>
      </w:r>
      <w:r w:rsidRPr="00B05B8F">
        <w:rPr>
          <w:rFonts w:ascii="Arial" w:hAnsi="Arial" w:cs="Arial"/>
        </w:rPr>
        <w:t xml:space="preserve">   An example of this would be a defined accessible wheelchair space</w:t>
      </w:r>
      <w:r w:rsidR="00231F88" w:rsidRPr="00B05B8F">
        <w:rPr>
          <w:rFonts w:ascii="Arial" w:hAnsi="Arial" w:cs="Arial"/>
        </w:rPr>
        <w:t>s</w:t>
      </w:r>
      <w:r w:rsidRPr="00B05B8F">
        <w:rPr>
          <w:rFonts w:ascii="Arial" w:hAnsi="Arial" w:cs="Arial"/>
        </w:rPr>
        <w:t xml:space="preserve"> </w:t>
      </w:r>
      <w:r w:rsidR="00231F88" w:rsidRPr="00B05B8F">
        <w:rPr>
          <w:rFonts w:ascii="Arial" w:hAnsi="Arial" w:cs="Arial"/>
        </w:rPr>
        <w:t xml:space="preserve">adjacent to the </w:t>
      </w:r>
      <w:r w:rsidRPr="00B05B8F">
        <w:rPr>
          <w:rFonts w:ascii="Arial" w:hAnsi="Arial" w:cs="Arial"/>
        </w:rPr>
        <w:t>player</w:t>
      </w:r>
      <w:r w:rsidR="00231F88" w:rsidRPr="00B05B8F">
        <w:rPr>
          <w:rFonts w:ascii="Arial" w:hAnsi="Arial" w:cs="Arial"/>
        </w:rPr>
        <w:t>’s</w:t>
      </w:r>
      <w:r w:rsidRPr="00B05B8F">
        <w:rPr>
          <w:rFonts w:ascii="Arial" w:hAnsi="Arial" w:cs="Arial"/>
        </w:rPr>
        <w:t xml:space="preserve"> </w:t>
      </w:r>
      <w:r w:rsidR="00231F88" w:rsidRPr="00B05B8F">
        <w:rPr>
          <w:rFonts w:ascii="Arial" w:hAnsi="Arial" w:cs="Arial"/>
        </w:rPr>
        <w:t>benches in a</w:t>
      </w:r>
      <w:r w:rsidRPr="00B05B8F">
        <w:rPr>
          <w:rFonts w:ascii="Arial" w:hAnsi="Arial" w:cs="Arial"/>
        </w:rPr>
        <w:t xml:space="preserve"> </w:t>
      </w:r>
      <w:r w:rsidR="00231F88" w:rsidRPr="00B05B8F">
        <w:rPr>
          <w:rFonts w:ascii="Arial" w:hAnsi="Arial" w:cs="Arial"/>
        </w:rPr>
        <w:t>gymnasium</w:t>
      </w:r>
      <w:r w:rsidRPr="00B05B8F">
        <w:rPr>
          <w:rFonts w:ascii="Arial" w:hAnsi="Arial" w:cs="Arial"/>
        </w:rPr>
        <w:t xml:space="preserve">.  In outdoor settings, this standard </w:t>
      </w:r>
      <w:r w:rsidR="00231F88" w:rsidRPr="00B05B8F">
        <w:rPr>
          <w:rFonts w:ascii="Arial" w:hAnsi="Arial" w:cs="Arial"/>
        </w:rPr>
        <w:t xml:space="preserve">would </w:t>
      </w:r>
      <w:r w:rsidRPr="00B05B8F">
        <w:rPr>
          <w:rFonts w:ascii="Arial" w:hAnsi="Arial" w:cs="Arial"/>
        </w:rPr>
        <w:t>also appl</w:t>
      </w:r>
      <w:r w:rsidR="00231F88" w:rsidRPr="00B05B8F">
        <w:rPr>
          <w:rFonts w:ascii="Arial" w:hAnsi="Arial" w:cs="Arial"/>
        </w:rPr>
        <w:t>y</w:t>
      </w:r>
      <w:r w:rsidRPr="00B05B8F">
        <w:rPr>
          <w:rFonts w:ascii="Arial" w:hAnsi="Arial" w:cs="Arial"/>
        </w:rPr>
        <w:t xml:space="preserve"> to player seating areas in a baseball dugout</w:t>
      </w:r>
      <w:r w:rsidR="00231F88" w:rsidRPr="00B05B8F">
        <w:rPr>
          <w:rFonts w:ascii="Arial" w:hAnsi="Arial" w:cs="Arial"/>
        </w:rPr>
        <w:t>.  H</w:t>
      </w:r>
      <w:r w:rsidRPr="00B05B8F">
        <w:rPr>
          <w:rFonts w:ascii="Arial" w:hAnsi="Arial" w:cs="Arial"/>
        </w:rPr>
        <w:t xml:space="preserve">owever, </w:t>
      </w:r>
      <w:r w:rsidR="00231F88" w:rsidRPr="00B05B8F">
        <w:rPr>
          <w:rFonts w:ascii="Arial" w:hAnsi="Arial" w:cs="Arial"/>
        </w:rPr>
        <w:t xml:space="preserve">the standard </w:t>
      </w:r>
      <w:r w:rsidRPr="00B05B8F">
        <w:rPr>
          <w:rFonts w:ascii="Arial" w:hAnsi="Arial" w:cs="Arial"/>
        </w:rPr>
        <w:t xml:space="preserve">would not apply to a soccer field which generally does not provide a fixed player bench or seating area.    </w:t>
      </w:r>
    </w:p>
    <w:p w:rsidR="00786601" w:rsidRDefault="00786601">
      <w:pPr>
        <w:rPr>
          <w:rFonts w:ascii="Arial" w:hAnsi="Arial" w:cs="Arial"/>
        </w:rPr>
      </w:pPr>
    </w:p>
    <w:p w:rsidR="00860201" w:rsidRDefault="00860201">
      <w:pPr>
        <w:rPr>
          <w:rFonts w:ascii="Arial" w:hAnsi="Arial" w:cs="Arial"/>
        </w:rPr>
      </w:pPr>
    </w:p>
    <w:p w:rsidR="00CA1F70" w:rsidRPr="00A46B92" w:rsidRDefault="00CA1F70" w:rsidP="00CA1F70">
      <w:pPr>
        <w:rPr>
          <w:rFonts w:ascii="Arial" w:hAnsi="Arial" w:cs="Arial"/>
          <w:b/>
          <w:sz w:val="24"/>
          <w:szCs w:val="24"/>
        </w:rPr>
      </w:pPr>
      <w:r w:rsidRPr="00A46B92">
        <w:rPr>
          <w:rFonts w:ascii="Arial" w:hAnsi="Arial" w:cs="Arial"/>
          <w:b/>
          <w:sz w:val="24"/>
          <w:szCs w:val="24"/>
        </w:rPr>
        <w:t>Cross Slope and Level Landings</w:t>
      </w:r>
    </w:p>
    <w:p w:rsidR="00CA1F70" w:rsidRPr="00B05B8F" w:rsidRDefault="00CA1F70" w:rsidP="00CA1F70">
      <w:pPr>
        <w:rPr>
          <w:rFonts w:ascii="Arial" w:hAnsi="Arial" w:cs="Arial"/>
        </w:rPr>
      </w:pPr>
      <w:r w:rsidRPr="00B05B8F">
        <w:rPr>
          <w:rFonts w:ascii="Arial" w:hAnsi="Arial" w:cs="Arial"/>
          <w:u w:val="single"/>
        </w:rPr>
        <w:t>Description</w:t>
      </w:r>
      <w:r w:rsidRPr="00B05B8F">
        <w:rPr>
          <w:rFonts w:ascii="Arial" w:hAnsi="Arial" w:cs="Arial"/>
        </w:rPr>
        <w:t xml:space="preserve">:   </w:t>
      </w:r>
      <w:r w:rsidR="00D6421E" w:rsidRPr="00B05B8F">
        <w:rPr>
          <w:rFonts w:ascii="Arial" w:hAnsi="Arial" w:cs="Arial"/>
        </w:rPr>
        <w:t xml:space="preserve">Accessible routes with cross slope and level landing requirements </w:t>
      </w:r>
      <w:r w:rsidR="00A46B92">
        <w:rPr>
          <w:rFonts w:ascii="Arial" w:hAnsi="Arial" w:cs="Arial"/>
        </w:rPr>
        <w:t>will be</w:t>
      </w:r>
      <w:r w:rsidR="00D6421E" w:rsidRPr="00B05B8F">
        <w:rPr>
          <w:rFonts w:ascii="Arial" w:hAnsi="Arial" w:cs="Arial"/>
        </w:rPr>
        <w:t xml:space="preserve"> permitted to slope </w:t>
      </w:r>
      <w:r w:rsidR="008C3657" w:rsidRPr="00B05B8F">
        <w:rPr>
          <w:rFonts w:ascii="Arial" w:hAnsi="Arial" w:cs="Arial"/>
        </w:rPr>
        <w:t xml:space="preserve">a maximum of </w:t>
      </w:r>
      <w:r w:rsidR="00D6421E" w:rsidRPr="00B05B8F">
        <w:rPr>
          <w:rFonts w:ascii="Arial" w:hAnsi="Arial" w:cs="Arial"/>
        </w:rPr>
        <w:t xml:space="preserve">1:48 </w:t>
      </w:r>
      <w:r w:rsidR="00FC7B7A" w:rsidRPr="00B05B8F">
        <w:rPr>
          <w:rFonts w:ascii="Arial" w:hAnsi="Arial" w:cs="Arial"/>
        </w:rPr>
        <w:t>(2.1%)</w:t>
      </w:r>
    </w:p>
    <w:p w:rsidR="00CA1F70" w:rsidRPr="00B05B8F" w:rsidRDefault="00CA1F70" w:rsidP="00CA1F70">
      <w:pPr>
        <w:rPr>
          <w:rFonts w:ascii="Arial" w:hAnsi="Arial" w:cs="Arial"/>
        </w:rPr>
      </w:pPr>
      <w:r w:rsidRPr="00B05B8F">
        <w:rPr>
          <w:rFonts w:ascii="Arial" w:hAnsi="Arial" w:cs="Arial"/>
          <w:u w:val="single"/>
        </w:rPr>
        <w:t>Change from previous standard</w:t>
      </w:r>
      <w:r w:rsidRPr="00B05B8F">
        <w:rPr>
          <w:rFonts w:ascii="Arial" w:hAnsi="Arial" w:cs="Arial"/>
        </w:rPr>
        <w:t>:</w:t>
      </w:r>
      <w:r w:rsidR="00FC7B7A" w:rsidRPr="00B05B8F">
        <w:rPr>
          <w:rFonts w:ascii="Arial" w:hAnsi="Arial" w:cs="Arial"/>
        </w:rPr>
        <w:t xml:space="preserve">   </w:t>
      </w:r>
      <w:r w:rsidR="008C3657" w:rsidRPr="00B05B8F">
        <w:rPr>
          <w:rFonts w:ascii="Arial" w:hAnsi="Arial" w:cs="Arial"/>
        </w:rPr>
        <w:t xml:space="preserve">Maximum slope of </w:t>
      </w:r>
      <w:r w:rsidR="00FC7B7A" w:rsidRPr="00B05B8F">
        <w:rPr>
          <w:rFonts w:ascii="Arial" w:hAnsi="Arial" w:cs="Arial"/>
        </w:rPr>
        <w:t>1:50 (2.0%)</w:t>
      </w:r>
    </w:p>
    <w:p w:rsidR="00CA1F70" w:rsidRPr="00B05B8F" w:rsidRDefault="00CA1F70" w:rsidP="00CA1F70">
      <w:pPr>
        <w:rPr>
          <w:rFonts w:ascii="Arial" w:hAnsi="Arial" w:cs="Arial"/>
        </w:rPr>
      </w:pPr>
      <w:r w:rsidRPr="00B05B8F">
        <w:rPr>
          <w:rFonts w:ascii="Arial" w:hAnsi="Arial" w:cs="Arial"/>
          <w:u w:val="single"/>
        </w:rPr>
        <w:t>Effective date</w:t>
      </w:r>
      <w:r w:rsidRPr="00B05B8F">
        <w:rPr>
          <w:rFonts w:ascii="Arial" w:hAnsi="Arial" w:cs="Arial"/>
        </w:rPr>
        <w:t>:</w:t>
      </w:r>
      <w:r w:rsidR="00FC7B7A" w:rsidRPr="00B05B8F">
        <w:rPr>
          <w:rFonts w:ascii="Arial" w:hAnsi="Arial" w:cs="Arial"/>
        </w:rPr>
        <w:t xml:space="preserve">   January 1, 2014</w:t>
      </w:r>
    </w:p>
    <w:p w:rsidR="00CA1F70" w:rsidRPr="00B05B8F" w:rsidRDefault="00CA1F70" w:rsidP="00CA1F70">
      <w:pPr>
        <w:rPr>
          <w:rFonts w:ascii="Arial" w:hAnsi="Arial" w:cs="Arial"/>
        </w:rPr>
      </w:pPr>
      <w:r w:rsidRPr="00B05B8F">
        <w:rPr>
          <w:rFonts w:ascii="Arial" w:hAnsi="Arial" w:cs="Arial"/>
          <w:u w:val="single"/>
        </w:rPr>
        <w:t>Original source</w:t>
      </w:r>
      <w:r w:rsidRPr="00B05B8F">
        <w:rPr>
          <w:rFonts w:ascii="Arial" w:hAnsi="Arial" w:cs="Arial"/>
        </w:rPr>
        <w:t>:</w:t>
      </w:r>
      <w:r w:rsidR="00FC7B7A" w:rsidRPr="00B05B8F">
        <w:rPr>
          <w:rFonts w:ascii="Arial" w:hAnsi="Arial" w:cs="Arial"/>
        </w:rPr>
        <w:t xml:space="preserve">    </w:t>
      </w:r>
      <w:r w:rsidR="00EC3C9C" w:rsidRPr="00B05B8F">
        <w:rPr>
          <w:rFonts w:ascii="Arial" w:hAnsi="Arial" w:cs="Arial"/>
        </w:rPr>
        <w:t xml:space="preserve">Multiple </w:t>
      </w:r>
      <w:r w:rsidR="00FC7B7A" w:rsidRPr="00B05B8F">
        <w:rPr>
          <w:rFonts w:ascii="Arial" w:hAnsi="Arial" w:cs="Arial"/>
        </w:rPr>
        <w:t>2010 ADA</w:t>
      </w:r>
      <w:r w:rsidR="00EC3C9C" w:rsidRPr="00B05B8F">
        <w:rPr>
          <w:rFonts w:ascii="Arial" w:hAnsi="Arial" w:cs="Arial"/>
        </w:rPr>
        <w:t xml:space="preserve"> </w:t>
      </w:r>
      <w:r w:rsidR="00CB0A24">
        <w:rPr>
          <w:rFonts w:ascii="Arial" w:hAnsi="Arial" w:cs="Arial"/>
        </w:rPr>
        <w:t xml:space="preserve">code </w:t>
      </w:r>
      <w:r w:rsidR="00EC3C9C" w:rsidRPr="00B05B8F">
        <w:rPr>
          <w:rFonts w:ascii="Arial" w:hAnsi="Arial" w:cs="Arial"/>
        </w:rPr>
        <w:t>citations</w:t>
      </w:r>
      <w:r w:rsidR="008C3657" w:rsidRPr="00B05B8F">
        <w:rPr>
          <w:rFonts w:ascii="Arial" w:hAnsi="Arial" w:cs="Arial"/>
        </w:rPr>
        <w:t xml:space="preserve"> for cross slope and level landings.</w:t>
      </w:r>
    </w:p>
    <w:p w:rsidR="00CA1F70" w:rsidRPr="00B05B8F" w:rsidRDefault="00CA1F70" w:rsidP="00CA1F70">
      <w:pPr>
        <w:rPr>
          <w:rFonts w:ascii="Arial" w:hAnsi="Arial" w:cs="Arial"/>
        </w:rPr>
      </w:pPr>
      <w:r w:rsidRPr="00B05B8F">
        <w:rPr>
          <w:rFonts w:ascii="Arial" w:hAnsi="Arial" w:cs="Arial"/>
          <w:u w:val="single"/>
        </w:rPr>
        <w:t>Relevant 2013 CBC code citations</w:t>
      </w:r>
      <w:r w:rsidRPr="00B05B8F">
        <w:rPr>
          <w:rFonts w:ascii="Arial" w:hAnsi="Arial" w:cs="Arial"/>
        </w:rPr>
        <w:t>:</w:t>
      </w:r>
      <w:r w:rsidR="00EC3C9C" w:rsidRPr="00B05B8F">
        <w:rPr>
          <w:rFonts w:ascii="Arial" w:hAnsi="Arial" w:cs="Arial"/>
        </w:rPr>
        <w:t xml:space="preserve">   Multiple</w:t>
      </w:r>
      <w:r w:rsidR="008C3657" w:rsidRPr="00B05B8F">
        <w:rPr>
          <w:rFonts w:ascii="Arial" w:hAnsi="Arial" w:cs="Arial"/>
        </w:rPr>
        <w:t xml:space="preserve"> </w:t>
      </w:r>
      <w:r w:rsidR="00CB0A24">
        <w:rPr>
          <w:rFonts w:ascii="Arial" w:hAnsi="Arial" w:cs="Arial"/>
        </w:rPr>
        <w:t xml:space="preserve">code </w:t>
      </w:r>
      <w:r w:rsidR="008C3657" w:rsidRPr="00B05B8F">
        <w:rPr>
          <w:rFonts w:ascii="Arial" w:hAnsi="Arial" w:cs="Arial"/>
        </w:rPr>
        <w:t>citations for cross slope and level landings</w:t>
      </w:r>
      <w:r w:rsidR="00EC3C9C" w:rsidRPr="00B05B8F">
        <w:rPr>
          <w:rFonts w:ascii="Arial" w:hAnsi="Arial" w:cs="Arial"/>
        </w:rPr>
        <w:t>.</w:t>
      </w:r>
    </w:p>
    <w:p w:rsidR="00CA1F70" w:rsidRPr="00B05B8F" w:rsidRDefault="00CA1F70" w:rsidP="00CA1F70">
      <w:pPr>
        <w:rPr>
          <w:rFonts w:ascii="Arial" w:hAnsi="Arial" w:cs="Arial"/>
        </w:rPr>
      </w:pPr>
      <w:r w:rsidRPr="00B05B8F">
        <w:rPr>
          <w:rFonts w:ascii="Arial" w:hAnsi="Arial" w:cs="Arial"/>
          <w:u w:val="single"/>
        </w:rPr>
        <w:t>Notes</w:t>
      </w:r>
      <w:r w:rsidRPr="00B05B8F">
        <w:rPr>
          <w:rFonts w:ascii="Arial" w:hAnsi="Arial" w:cs="Arial"/>
        </w:rPr>
        <w:t xml:space="preserve">:  </w:t>
      </w:r>
      <w:r w:rsidR="00EC3C9C" w:rsidRPr="00B05B8F">
        <w:rPr>
          <w:rFonts w:ascii="Arial" w:hAnsi="Arial" w:cs="Arial"/>
        </w:rPr>
        <w:t xml:space="preserve">This change </w:t>
      </w:r>
      <w:r w:rsidR="007156B5" w:rsidRPr="00B05B8F">
        <w:rPr>
          <w:rFonts w:ascii="Arial" w:hAnsi="Arial" w:cs="Arial"/>
        </w:rPr>
        <w:t xml:space="preserve">is made to maintain consistency with the International Building Code/ANSI standards.  A SmartLevel is accurate to within 0.1%.   Previously, a slope measurement would require a 2.2% to be definitively considered as noncompliant (outside the range for margin of error), but this would now be a 2.3% measurement.      </w:t>
      </w:r>
    </w:p>
    <w:p w:rsidR="00860201" w:rsidRDefault="00860201">
      <w:pPr>
        <w:rPr>
          <w:rFonts w:ascii="Arial" w:hAnsi="Arial" w:cs="Arial"/>
          <w:b/>
        </w:rPr>
      </w:pPr>
      <w:r>
        <w:rPr>
          <w:rFonts w:ascii="Arial" w:hAnsi="Arial" w:cs="Arial"/>
          <w:b/>
        </w:rPr>
        <w:br w:type="page"/>
      </w:r>
    </w:p>
    <w:p w:rsidR="00860201" w:rsidRDefault="00860201" w:rsidP="00B8043B">
      <w:pPr>
        <w:rPr>
          <w:rFonts w:ascii="Arial" w:hAnsi="Arial" w:cs="Arial"/>
          <w:b/>
          <w:sz w:val="24"/>
          <w:szCs w:val="24"/>
        </w:rPr>
      </w:pPr>
    </w:p>
    <w:p w:rsidR="00C7093C" w:rsidRPr="00A46B92" w:rsidRDefault="00B8043B" w:rsidP="00B8043B">
      <w:pPr>
        <w:rPr>
          <w:rFonts w:ascii="Arial" w:hAnsi="Arial" w:cs="Arial"/>
          <w:sz w:val="24"/>
          <w:szCs w:val="24"/>
        </w:rPr>
      </w:pPr>
      <w:r w:rsidRPr="00A46B92">
        <w:rPr>
          <w:rFonts w:ascii="Arial" w:hAnsi="Arial" w:cs="Arial"/>
          <w:b/>
          <w:sz w:val="24"/>
          <w:szCs w:val="24"/>
        </w:rPr>
        <w:t xml:space="preserve">Accessible </w:t>
      </w:r>
      <w:r w:rsidR="006E4A77" w:rsidRPr="00A46B92">
        <w:rPr>
          <w:rFonts w:ascii="Arial" w:hAnsi="Arial" w:cs="Arial"/>
          <w:b/>
          <w:sz w:val="24"/>
          <w:szCs w:val="24"/>
        </w:rPr>
        <w:t>R</w:t>
      </w:r>
      <w:r w:rsidRPr="00A46B92">
        <w:rPr>
          <w:rFonts w:ascii="Arial" w:hAnsi="Arial" w:cs="Arial"/>
          <w:b/>
          <w:sz w:val="24"/>
          <w:szCs w:val="24"/>
        </w:rPr>
        <w:t>oute:  Areas of Sport Activity</w:t>
      </w:r>
      <w:r w:rsidRPr="00A46B92">
        <w:rPr>
          <w:rFonts w:ascii="Arial" w:hAnsi="Arial" w:cs="Arial"/>
          <w:sz w:val="24"/>
          <w:szCs w:val="24"/>
        </w:rPr>
        <w:t xml:space="preserve">  </w:t>
      </w:r>
    </w:p>
    <w:p w:rsidR="00C7093C" w:rsidRPr="00B05B8F" w:rsidRDefault="00C7093C" w:rsidP="00C7093C">
      <w:pPr>
        <w:rPr>
          <w:rFonts w:ascii="Arial" w:hAnsi="Arial" w:cs="Arial"/>
        </w:rPr>
      </w:pPr>
      <w:r w:rsidRPr="00B05B8F">
        <w:rPr>
          <w:rFonts w:ascii="Arial" w:hAnsi="Arial" w:cs="Arial"/>
          <w:u w:val="single"/>
        </w:rPr>
        <w:t>Description</w:t>
      </w:r>
      <w:r w:rsidRPr="00B05B8F">
        <w:rPr>
          <w:rFonts w:ascii="Arial" w:hAnsi="Arial" w:cs="Arial"/>
        </w:rPr>
        <w:t xml:space="preserve">:   An accessible route must be provided to connect to the boundary of each area of sports activity.  </w:t>
      </w:r>
    </w:p>
    <w:p w:rsidR="00C7093C" w:rsidRPr="00B05B8F" w:rsidRDefault="00C7093C" w:rsidP="00C7093C">
      <w:pPr>
        <w:rPr>
          <w:rFonts w:ascii="Arial" w:hAnsi="Arial" w:cs="Arial"/>
        </w:rPr>
      </w:pPr>
      <w:r w:rsidRPr="00B05B8F">
        <w:rPr>
          <w:rFonts w:ascii="Arial" w:hAnsi="Arial" w:cs="Arial"/>
          <w:u w:val="single"/>
        </w:rPr>
        <w:t>Change from previous standard</w:t>
      </w:r>
      <w:r w:rsidRPr="00B05B8F">
        <w:rPr>
          <w:rFonts w:ascii="Arial" w:hAnsi="Arial" w:cs="Arial"/>
        </w:rPr>
        <w:t xml:space="preserve">:   </w:t>
      </w:r>
      <w:r w:rsidR="00E70F27" w:rsidRPr="00B05B8F">
        <w:rPr>
          <w:rFonts w:ascii="Arial" w:hAnsi="Arial" w:cs="Arial"/>
        </w:rPr>
        <w:t>The previous g</w:t>
      </w:r>
      <w:r w:rsidR="00BA29BA" w:rsidRPr="00B05B8F">
        <w:rPr>
          <w:rFonts w:ascii="Arial" w:hAnsi="Arial" w:cs="Arial"/>
        </w:rPr>
        <w:t xml:space="preserve">eneral requirement for accessibility is now a </w:t>
      </w:r>
      <w:r w:rsidRPr="00B05B8F">
        <w:rPr>
          <w:rFonts w:ascii="Arial" w:hAnsi="Arial" w:cs="Arial"/>
        </w:rPr>
        <w:t>specific code citation to require accessible route</w:t>
      </w:r>
      <w:r w:rsidR="005A60EC" w:rsidRPr="00B05B8F">
        <w:rPr>
          <w:rFonts w:ascii="Arial" w:hAnsi="Arial" w:cs="Arial"/>
        </w:rPr>
        <w:t>s</w:t>
      </w:r>
      <w:r w:rsidRPr="00B05B8F">
        <w:rPr>
          <w:rFonts w:ascii="Arial" w:hAnsi="Arial" w:cs="Arial"/>
        </w:rPr>
        <w:t xml:space="preserve"> to sports areas.     </w:t>
      </w:r>
    </w:p>
    <w:p w:rsidR="00C7093C" w:rsidRPr="00B05B8F" w:rsidRDefault="00C7093C" w:rsidP="00C7093C">
      <w:pPr>
        <w:rPr>
          <w:rFonts w:ascii="Arial" w:hAnsi="Arial" w:cs="Arial"/>
        </w:rPr>
      </w:pPr>
      <w:r w:rsidRPr="00B05B8F">
        <w:rPr>
          <w:rFonts w:ascii="Arial" w:hAnsi="Arial" w:cs="Arial"/>
          <w:u w:val="single"/>
        </w:rPr>
        <w:t>Effective date</w:t>
      </w:r>
      <w:r w:rsidRPr="00B05B8F">
        <w:rPr>
          <w:rFonts w:ascii="Arial" w:hAnsi="Arial" w:cs="Arial"/>
        </w:rPr>
        <w:t>:   March 15, 2012</w:t>
      </w:r>
    </w:p>
    <w:p w:rsidR="00C7093C" w:rsidRPr="00B05B8F" w:rsidRDefault="00C7093C" w:rsidP="00C7093C">
      <w:pPr>
        <w:rPr>
          <w:rFonts w:ascii="Arial" w:hAnsi="Arial" w:cs="Arial"/>
        </w:rPr>
      </w:pPr>
      <w:r w:rsidRPr="00B05B8F">
        <w:rPr>
          <w:rFonts w:ascii="Arial" w:hAnsi="Arial" w:cs="Arial"/>
          <w:u w:val="single"/>
        </w:rPr>
        <w:t>Original source</w:t>
      </w:r>
      <w:r w:rsidRPr="00B05B8F">
        <w:rPr>
          <w:rFonts w:ascii="Arial" w:hAnsi="Arial" w:cs="Arial"/>
        </w:rPr>
        <w:t>:   2010 ADA Advisory 206.2.2</w:t>
      </w:r>
    </w:p>
    <w:p w:rsidR="00C7093C" w:rsidRPr="00B05B8F" w:rsidRDefault="00C7093C" w:rsidP="00C7093C">
      <w:pPr>
        <w:rPr>
          <w:rFonts w:ascii="Arial" w:hAnsi="Arial" w:cs="Arial"/>
        </w:rPr>
      </w:pPr>
      <w:r w:rsidRPr="00B05B8F">
        <w:rPr>
          <w:rFonts w:ascii="Arial" w:hAnsi="Arial" w:cs="Arial"/>
          <w:u w:val="single"/>
        </w:rPr>
        <w:t>Relevant 2013 CBC code citations</w:t>
      </w:r>
      <w:r w:rsidRPr="00B05B8F">
        <w:rPr>
          <w:rFonts w:ascii="Arial" w:hAnsi="Arial" w:cs="Arial"/>
        </w:rPr>
        <w:t>:   Section 11B-206.2.18</w:t>
      </w:r>
      <w:r w:rsidR="00E45E8A" w:rsidRPr="00B05B8F">
        <w:rPr>
          <w:rFonts w:ascii="Arial" w:hAnsi="Arial" w:cs="Arial"/>
        </w:rPr>
        <w:t xml:space="preserve"> and 11B-206.2.12</w:t>
      </w:r>
    </w:p>
    <w:p w:rsidR="00C7093C" w:rsidRDefault="00C7093C" w:rsidP="00C7093C">
      <w:pPr>
        <w:rPr>
          <w:rFonts w:ascii="Arial" w:hAnsi="Arial" w:cs="Arial"/>
        </w:rPr>
      </w:pPr>
      <w:r w:rsidRPr="00B05B8F">
        <w:rPr>
          <w:rFonts w:ascii="Arial" w:hAnsi="Arial" w:cs="Arial"/>
          <w:u w:val="single"/>
        </w:rPr>
        <w:t>Notes</w:t>
      </w:r>
      <w:r w:rsidRPr="00B05B8F">
        <w:rPr>
          <w:rFonts w:ascii="Arial" w:hAnsi="Arial" w:cs="Arial"/>
        </w:rPr>
        <w:t>:  As referenced in the 2010 ADA</w:t>
      </w:r>
      <w:r w:rsidR="00E45E8A" w:rsidRPr="00B05B8F">
        <w:rPr>
          <w:rFonts w:ascii="Arial" w:hAnsi="Arial" w:cs="Arial"/>
        </w:rPr>
        <w:t xml:space="preserve"> Advisory statement</w:t>
      </w:r>
      <w:r w:rsidRPr="00B05B8F">
        <w:rPr>
          <w:rFonts w:ascii="Arial" w:hAnsi="Arial" w:cs="Arial"/>
        </w:rPr>
        <w:t xml:space="preserve">, this includes soccer fields, basketball courts, baseball fields, running </w:t>
      </w:r>
      <w:r w:rsidR="00BA29BA" w:rsidRPr="00B05B8F">
        <w:rPr>
          <w:rFonts w:ascii="Arial" w:hAnsi="Arial" w:cs="Arial"/>
        </w:rPr>
        <w:t>tracks</w:t>
      </w:r>
      <w:r w:rsidR="00E45E8A" w:rsidRPr="00B05B8F">
        <w:rPr>
          <w:rFonts w:ascii="Arial" w:hAnsi="Arial" w:cs="Arial"/>
        </w:rPr>
        <w:t xml:space="preserve">, </w:t>
      </w:r>
      <w:r w:rsidR="00BA29BA" w:rsidRPr="00B05B8F">
        <w:rPr>
          <w:rFonts w:ascii="Arial" w:hAnsi="Arial" w:cs="Arial"/>
        </w:rPr>
        <w:t xml:space="preserve">tennis courts or other areas of school sports activity.  </w:t>
      </w:r>
      <w:r w:rsidR="00E45E8A" w:rsidRPr="00B05B8F">
        <w:rPr>
          <w:rFonts w:ascii="Arial" w:hAnsi="Arial" w:cs="Arial"/>
        </w:rPr>
        <w:t>Where multiple sports fields or courts are provided, an accessible route is required to each field or area of sport activity.</w:t>
      </w:r>
    </w:p>
    <w:p w:rsidR="00A46B92" w:rsidRDefault="00A46B92" w:rsidP="00C7093C">
      <w:pPr>
        <w:rPr>
          <w:rFonts w:ascii="Arial" w:hAnsi="Arial" w:cs="Arial"/>
        </w:rPr>
      </w:pPr>
    </w:p>
    <w:p w:rsidR="00860201" w:rsidRPr="00B05B8F" w:rsidRDefault="00860201" w:rsidP="00C7093C">
      <w:pPr>
        <w:rPr>
          <w:rFonts w:ascii="Arial" w:hAnsi="Arial" w:cs="Arial"/>
        </w:rPr>
      </w:pPr>
    </w:p>
    <w:p w:rsidR="00EC1226" w:rsidRPr="00A46B92" w:rsidRDefault="00C47DF5" w:rsidP="00B8043B">
      <w:pPr>
        <w:rPr>
          <w:rFonts w:ascii="Arial" w:hAnsi="Arial" w:cs="Arial"/>
          <w:sz w:val="24"/>
          <w:szCs w:val="24"/>
        </w:rPr>
      </w:pPr>
      <w:r w:rsidRPr="00A46B92">
        <w:rPr>
          <w:rFonts w:ascii="Arial" w:hAnsi="Arial" w:cs="Arial"/>
          <w:b/>
          <w:sz w:val="24"/>
          <w:szCs w:val="24"/>
        </w:rPr>
        <w:t>A</w:t>
      </w:r>
      <w:r w:rsidR="00B8043B" w:rsidRPr="00A46B92">
        <w:rPr>
          <w:rFonts w:ascii="Arial" w:hAnsi="Arial" w:cs="Arial"/>
          <w:b/>
          <w:sz w:val="24"/>
          <w:szCs w:val="24"/>
        </w:rPr>
        <w:t xml:space="preserve">ccessible </w:t>
      </w:r>
      <w:r w:rsidR="006E4A77" w:rsidRPr="00A46B92">
        <w:rPr>
          <w:rFonts w:ascii="Arial" w:hAnsi="Arial" w:cs="Arial"/>
          <w:b/>
          <w:sz w:val="24"/>
          <w:szCs w:val="24"/>
        </w:rPr>
        <w:t>R</w:t>
      </w:r>
      <w:r w:rsidRPr="00A46B92">
        <w:rPr>
          <w:rFonts w:ascii="Arial" w:hAnsi="Arial" w:cs="Arial"/>
          <w:b/>
          <w:sz w:val="24"/>
          <w:szCs w:val="24"/>
        </w:rPr>
        <w:t xml:space="preserve">oute:  </w:t>
      </w:r>
      <w:r w:rsidR="00B8043B" w:rsidRPr="00A46B92">
        <w:rPr>
          <w:rFonts w:ascii="Arial" w:hAnsi="Arial" w:cs="Arial"/>
          <w:b/>
          <w:sz w:val="24"/>
          <w:szCs w:val="24"/>
        </w:rPr>
        <w:t>Press Boxes</w:t>
      </w:r>
      <w:r w:rsidRPr="00A46B92">
        <w:rPr>
          <w:rFonts w:ascii="Arial" w:hAnsi="Arial" w:cs="Arial"/>
          <w:b/>
          <w:sz w:val="24"/>
          <w:szCs w:val="24"/>
        </w:rPr>
        <w:t xml:space="preserve"> Exceptions</w:t>
      </w:r>
      <w:r w:rsidR="00B8043B" w:rsidRPr="00A46B92">
        <w:rPr>
          <w:rFonts w:ascii="Arial" w:hAnsi="Arial" w:cs="Arial"/>
          <w:b/>
          <w:sz w:val="24"/>
          <w:szCs w:val="24"/>
        </w:rPr>
        <w:t xml:space="preserve"> </w:t>
      </w:r>
      <w:r w:rsidRPr="00A46B92">
        <w:rPr>
          <w:rFonts w:ascii="Arial" w:hAnsi="Arial" w:cs="Arial"/>
          <w:sz w:val="24"/>
          <w:szCs w:val="24"/>
        </w:rPr>
        <w:t xml:space="preserve"> </w:t>
      </w:r>
    </w:p>
    <w:p w:rsidR="00EC1226" w:rsidRPr="00B05B8F" w:rsidRDefault="00EC1226" w:rsidP="00EC1226">
      <w:pPr>
        <w:rPr>
          <w:rFonts w:ascii="Arial" w:hAnsi="Arial" w:cs="Arial"/>
        </w:rPr>
      </w:pPr>
      <w:r w:rsidRPr="00B05B8F">
        <w:rPr>
          <w:rFonts w:ascii="Arial" w:hAnsi="Arial" w:cs="Arial"/>
          <w:u w:val="single"/>
        </w:rPr>
        <w:t>Description</w:t>
      </w:r>
      <w:r w:rsidRPr="00B05B8F">
        <w:rPr>
          <w:rFonts w:ascii="Arial" w:hAnsi="Arial" w:cs="Arial"/>
        </w:rPr>
        <w:t xml:space="preserve">:   Stadium press boxes </w:t>
      </w:r>
      <w:r w:rsidR="00A46B92">
        <w:rPr>
          <w:rFonts w:ascii="Arial" w:hAnsi="Arial" w:cs="Arial"/>
        </w:rPr>
        <w:t xml:space="preserve">will </w:t>
      </w:r>
      <w:r w:rsidRPr="00B05B8F">
        <w:rPr>
          <w:rFonts w:ascii="Arial" w:hAnsi="Arial" w:cs="Arial"/>
        </w:rPr>
        <w:t xml:space="preserve">not </w:t>
      </w:r>
      <w:r w:rsidR="00A46B92">
        <w:rPr>
          <w:rFonts w:ascii="Arial" w:hAnsi="Arial" w:cs="Arial"/>
        </w:rPr>
        <w:t xml:space="preserve">be </w:t>
      </w:r>
      <w:r w:rsidRPr="00B05B8F">
        <w:rPr>
          <w:rFonts w:ascii="Arial" w:hAnsi="Arial" w:cs="Arial"/>
        </w:rPr>
        <w:t xml:space="preserve">required to be on an accessible route under certain circumstances based on </w:t>
      </w:r>
      <w:r w:rsidR="00C873FA" w:rsidRPr="00B05B8F">
        <w:rPr>
          <w:rFonts w:ascii="Arial" w:hAnsi="Arial" w:cs="Arial"/>
        </w:rPr>
        <w:t xml:space="preserve">the </w:t>
      </w:r>
      <w:r w:rsidRPr="00B05B8F">
        <w:rPr>
          <w:rFonts w:ascii="Arial" w:hAnsi="Arial" w:cs="Arial"/>
        </w:rPr>
        <w:t xml:space="preserve">aggregate size of one or more press boxes and the elevation above grade for free-standing press boxes.  </w:t>
      </w:r>
    </w:p>
    <w:p w:rsidR="00EC1226" w:rsidRPr="00B05B8F" w:rsidRDefault="00EC1226" w:rsidP="00EC1226">
      <w:pPr>
        <w:rPr>
          <w:rFonts w:ascii="Arial" w:hAnsi="Arial" w:cs="Arial"/>
        </w:rPr>
      </w:pPr>
      <w:r w:rsidRPr="00B05B8F">
        <w:rPr>
          <w:rFonts w:ascii="Arial" w:hAnsi="Arial" w:cs="Arial"/>
          <w:u w:val="single"/>
        </w:rPr>
        <w:t>Change from previous standard</w:t>
      </w:r>
      <w:r w:rsidRPr="00B05B8F">
        <w:rPr>
          <w:rFonts w:ascii="Arial" w:hAnsi="Arial" w:cs="Arial"/>
        </w:rPr>
        <w:t xml:space="preserve">:   </w:t>
      </w:r>
      <w:r w:rsidR="00A11DFF" w:rsidRPr="00B05B8F">
        <w:rPr>
          <w:rFonts w:ascii="Arial" w:hAnsi="Arial" w:cs="Arial"/>
        </w:rPr>
        <w:t xml:space="preserve">No exceptions allowed for providing accessibility to stadium press boxes.  </w:t>
      </w:r>
    </w:p>
    <w:p w:rsidR="00EC1226" w:rsidRPr="00B05B8F" w:rsidRDefault="00EC1226" w:rsidP="00EC1226">
      <w:pPr>
        <w:rPr>
          <w:rFonts w:ascii="Arial" w:hAnsi="Arial" w:cs="Arial"/>
        </w:rPr>
      </w:pPr>
      <w:r w:rsidRPr="00B05B8F">
        <w:rPr>
          <w:rFonts w:ascii="Arial" w:hAnsi="Arial" w:cs="Arial"/>
          <w:u w:val="single"/>
        </w:rPr>
        <w:t>Effective date</w:t>
      </w:r>
      <w:r w:rsidRPr="00B05B8F">
        <w:rPr>
          <w:rFonts w:ascii="Arial" w:hAnsi="Arial" w:cs="Arial"/>
        </w:rPr>
        <w:t>:</w:t>
      </w:r>
      <w:r w:rsidR="00A11DFF" w:rsidRPr="00B05B8F">
        <w:rPr>
          <w:rFonts w:ascii="Arial" w:hAnsi="Arial" w:cs="Arial"/>
        </w:rPr>
        <w:t xml:space="preserve">   January 1, 2014</w:t>
      </w:r>
    </w:p>
    <w:p w:rsidR="00EC1226" w:rsidRPr="00B05B8F" w:rsidRDefault="00EC1226" w:rsidP="00EC1226">
      <w:pPr>
        <w:rPr>
          <w:rFonts w:ascii="Arial" w:hAnsi="Arial" w:cs="Arial"/>
        </w:rPr>
      </w:pPr>
      <w:r w:rsidRPr="00B05B8F">
        <w:rPr>
          <w:rFonts w:ascii="Arial" w:hAnsi="Arial" w:cs="Arial"/>
          <w:u w:val="single"/>
        </w:rPr>
        <w:t>Original source</w:t>
      </w:r>
      <w:r w:rsidRPr="00B05B8F">
        <w:rPr>
          <w:rFonts w:ascii="Arial" w:hAnsi="Arial" w:cs="Arial"/>
        </w:rPr>
        <w:t>:</w:t>
      </w:r>
      <w:r w:rsidR="00A11DFF" w:rsidRPr="00B05B8F">
        <w:rPr>
          <w:rFonts w:ascii="Arial" w:hAnsi="Arial" w:cs="Arial"/>
        </w:rPr>
        <w:t xml:space="preserve">   2010 ADA 206.2.7 Exceptions #1 and #2</w:t>
      </w:r>
    </w:p>
    <w:p w:rsidR="00EC1226" w:rsidRPr="00B05B8F" w:rsidRDefault="00EC1226" w:rsidP="00EC1226">
      <w:pPr>
        <w:rPr>
          <w:rFonts w:ascii="Arial" w:hAnsi="Arial" w:cs="Arial"/>
        </w:rPr>
      </w:pPr>
      <w:r w:rsidRPr="00B05B8F">
        <w:rPr>
          <w:rFonts w:ascii="Arial" w:hAnsi="Arial" w:cs="Arial"/>
          <w:u w:val="single"/>
        </w:rPr>
        <w:t>Relevant 2013 CBC code citations</w:t>
      </w:r>
      <w:r w:rsidRPr="00B05B8F">
        <w:rPr>
          <w:rFonts w:ascii="Arial" w:hAnsi="Arial" w:cs="Arial"/>
        </w:rPr>
        <w:t>:</w:t>
      </w:r>
      <w:r w:rsidR="00A11DFF" w:rsidRPr="00B05B8F">
        <w:rPr>
          <w:rFonts w:ascii="Arial" w:hAnsi="Arial" w:cs="Arial"/>
        </w:rPr>
        <w:t xml:space="preserve">  Section 11B-206.2.7 Exceptions #1 and #2</w:t>
      </w:r>
    </w:p>
    <w:p w:rsidR="00EC1226" w:rsidRPr="00B05B8F" w:rsidRDefault="00EC1226" w:rsidP="00EC1226">
      <w:pPr>
        <w:rPr>
          <w:rFonts w:ascii="Arial" w:hAnsi="Arial" w:cs="Arial"/>
        </w:rPr>
      </w:pPr>
      <w:r w:rsidRPr="00B05B8F">
        <w:rPr>
          <w:rFonts w:ascii="Arial" w:hAnsi="Arial" w:cs="Arial"/>
          <w:u w:val="single"/>
        </w:rPr>
        <w:t>Notes</w:t>
      </w:r>
      <w:r w:rsidRPr="00B05B8F">
        <w:rPr>
          <w:rFonts w:ascii="Arial" w:hAnsi="Arial" w:cs="Arial"/>
        </w:rPr>
        <w:t xml:space="preserve">:  </w:t>
      </w:r>
      <w:r w:rsidR="00C873FA" w:rsidRPr="00B05B8F">
        <w:rPr>
          <w:rFonts w:ascii="Arial" w:hAnsi="Arial" w:cs="Arial"/>
        </w:rPr>
        <w:t>Important to note that if there are multiple press boxes at a stadium then the 500 sq</w:t>
      </w:r>
      <w:r w:rsidR="00657E83">
        <w:rPr>
          <w:rFonts w:ascii="Arial" w:hAnsi="Arial" w:cs="Arial"/>
        </w:rPr>
        <w:t>uare</w:t>
      </w:r>
      <w:r w:rsidR="00C873FA" w:rsidRPr="00B05B8F">
        <w:rPr>
          <w:rFonts w:ascii="Arial" w:hAnsi="Arial" w:cs="Arial"/>
        </w:rPr>
        <w:t xml:space="preserve"> foot total area exception applies to the area of both press boxes combined not individually.  </w:t>
      </w:r>
    </w:p>
    <w:p w:rsidR="00860201" w:rsidRDefault="00860201">
      <w:pPr>
        <w:rPr>
          <w:rFonts w:ascii="Arial" w:hAnsi="Arial" w:cs="Arial"/>
        </w:rPr>
      </w:pPr>
      <w:r>
        <w:rPr>
          <w:rFonts w:ascii="Arial" w:hAnsi="Arial" w:cs="Arial"/>
        </w:rPr>
        <w:br w:type="page"/>
      </w:r>
    </w:p>
    <w:p w:rsidR="00860201" w:rsidRDefault="00860201">
      <w:pPr>
        <w:rPr>
          <w:rFonts w:ascii="Arial" w:hAnsi="Arial" w:cs="Arial"/>
          <w:b/>
          <w:sz w:val="24"/>
          <w:szCs w:val="24"/>
        </w:rPr>
      </w:pPr>
    </w:p>
    <w:p w:rsidR="00B8043B" w:rsidRPr="00A46B92" w:rsidRDefault="001911D1">
      <w:pPr>
        <w:rPr>
          <w:rFonts w:ascii="Arial" w:hAnsi="Arial" w:cs="Arial"/>
          <w:b/>
          <w:sz w:val="24"/>
          <w:szCs w:val="24"/>
        </w:rPr>
      </w:pPr>
      <w:r w:rsidRPr="00A46B92">
        <w:rPr>
          <w:rFonts w:ascii="Arial" w:hAnsi="Arial" w:cs="Arial"/>
          <w:b/>
          <w:sz w:val="24"/>
          <w:szCs w:val="24"/>
        </w:rPr>
        <w:t xml:space="preserve">Minimum </w:t>
      </w:r>
      <w:r w:rsidR="006E4A77" w:rsidRPr="00A46B92">
        <w:rPr>
          <w:rFonts w:ascii="Arial" w:hAnsi="Arial" w:cs="Arial"/>
          <w:b/>
          <w:sz w:val="24"/>
          <w:szCs w:val="24"/>
        </w:rPr>
        <w:t>D</w:t>
      </w:r>
      <w:r w:rsidRPr="00A46B92">
        <w:rPr>
          <w:rFonts w:ascii="Arial" w:hAnsi="Arial" w:cs="Arial"/>
          <w:b/>
          <w:sz w:val="24"/>
          <w:szCs w:val="24"/>
        </w:rPr>
        <w:t xml:space="preserve">oor </w:t>
      </w:r>
      <w:r w:rsidR="006E4A77" w:rsidRPr="00A46B92">
        <w:rPr>
          <w:rFonts w:ascii="Arial" w:hAnsi="Arial" w:cs="Arial"/>
          <w:b/>
          <w:sz w:val="24"/>
          <w:szCs w:val="24"/>
        </w:rPr>
        <w:t>C</w:t>
      </w:r>
      <w:r w:rsidRPr="00A46B92">
        <w:rPr>
          <w:rFonts w:ascii="Arial" w:hAnsi="Arial" w:cs="Arial"/>
          <w:b/>
          <w:sz w:val="24"/>
          <w:szCs w:val="24"/>
        </w:rPr>
        <w:t xml:space="preserve">loser height </w:t>
      </w:r>
    </w:p>
    <w:p w:rsidR="001911D1" w:rsidRPr="00B05B8F" w:rsidRDefault="001911D1" w:rsidP="001911D1">
      <w:pPr>
        <w:rPr>
          <w:rFonts w:ascii="Arial" w:hAnsi="Arial" w:cs="Arial"/>
        </w:rPr>
      </w:pPr>
      <w:r w:rsidRPr="00B05B8F">
        <w:rPr>
          <w:rFonts w:ascii="Arial" w:hAnsi="Arial" w:cs="Arial"/>
          <w:u w:val="single"/>
        </w:rPr>
        <w:t>Description</w:t>
      </w:r>
      <w:r w:rsidRPr="00B05B8F">
        <w:rPr>
          <w:rFonts w:ascii="Arial" w:hAnsi="Arial" w:cs="Arial"/>
        </w:rPr>
        <w:t xml:space="preserve">:   The minimum allowable distance from the finished floor to the bottom of the door closer </w:t>
      </w:r>
      <w:r w:rsidR="00E75142">
        <w:rPr>
          <w:rFonts w:ascii="Arial" w:hAnsi="Arial" w:cs="Arial"/>
        </w:rPr>
        <w:t xml:space="preserve">will be </w:t>
      </w:r>
      <w:r w:rsidRPr="00B05B8F">
        <w:rPr>
          <w:rFonts w:ascii="Arial" w:hAnsi="Arial" w:cs="Arial"/>
        </w:rPr>
        <w:t xml:space="preserve">78 inches.  </w:t>
      </w:r>
    </w:p>
    <w:p w:rsidR="001911D1" w:rsidRPr="00B05B8F" w:rsidRDefault="001911D1" w:rsidP="001911D1">
      <w:pPr>
        <w:rPr>
          <w:rFonts w:ascii="Arial" w:hAnsi="Arial" w:cs="Arial"/>
        </w:rPr>
      </w:pPr>
      <w:r w:rsidRPr="00B05B8F">
        <w:rPr>
          <w:rFonts w:ascii="Arial" w:hAnsi="Arial" w:cs="Arial"/>
          <w:u w:val="single"/>
        </w:rPr>
        <w:t>Change from previous standard</w:t>
      </w:r>
      <w:r w:rsidRPr="00B05B8F">
        <w:rPr>
          <w:rFonts w:ascii="Arial" w:hAnsi="Arial" w:cs="Arial"/>
        </w:rPr>
        <w:t xml:space="preserve">:   </w:t>
      </w:r>
      <w:r w:rsidR="00FE33A4" w:rsidRPr="00B05B8F">
        <w:rPr>
          <w:rFonts w:ascii="Arial" w:hAnsi="Arial" w:cs="Arial"/>
        </w:rPr>
        <w:t xml:space="preserve">Minimum 80 inches.  </w:t>
      </w:r>
      <w:r w:rsidRPr="00B05B8F">
        <w:rPr>
          <w:rFonts w:ascii="Arial" w:hAnsi="Arial" w:cs="Arial"/>
        </w:rPr>
        <w:t>No exception for door closer</w:t>
      </w:r>
      <w:r w:rsidR="00AB2251" w:rsidRPr="00B05B8F">
        <w:rPr>
          <w:rFonts w:ascii="Arial" w:hAnsi="Arial" w:cs="Arial"/>
        </w:rPr>
        <w:t xml:space="preserve"> minimum height </w:t>
      </w:r>
      <w:r w:rsidRPr="00B05B8F">
        <w:rPr>
          <w:rFonts w:ascii="Arial" w:hAnsi="Arial" w:cs="Arial"/>
        </w:rPr>
        <w:t>in the 2010 CBC.</w:t>
      </w:r>
    </w:p>
    <w:p w:rsidR="001911D1" w:rsidRPr="00B05B8F" w:rsidRDefault="001911D1" w:rsidP="001911D1">
      <w:pPr>
        <w:rPr>
          <w:rFonts w:ascii="Arial" w:hAnsi="Arial" w:cs="Arial"/>
        </w:rPr>
      </w:pPr>
      <w:r w:rsidRPr="00B05B8F">
        <w:rPr>
          <w:rFonts w:ascii="Arial" w:hAnsi="Arial" w:cs="Arial"/>
          <w:u w:val="single"/>
        </w:rPr>
        <w:t>Effective date</w:t>
      </w:r>
      <w:r w:rsidRPr="00B05B8F">
        <w:rPr>
          <w:rFonts w:ascii="Arial" w:hAnsi="Arial" w:cs="Arial"/>
        </w:rPr>
        <w:t>:   January 1, 2014</w:t>
      </w:r>
    </w:p>
    <w:p w:rsidR="001911D1" w:rsidRPr="00B05B8F" w:rsidRDefault="001911D1" w:rsidP="001911D1">
      <w:pPr>
        <w:rPr>
          <w:rFonts w:ascii="Arial" w:hAnsi="Arial" w:cs="Arial"/>
        </w:rPr>
      </w:pPr>
      <w:r w:rsidRPr="00B05B8F">
        <w:rPr>
          <w:rFonts w:ascii="Arial" w:hAnsi="Arial" w:cs="Arial"/>
          <w:u w:val="single"/>
        </w:rPr>
        <w:t>Original source</w:t>
      </w:r>
      <w:r w:rsidRPr="00B05B8F">
        <w:rPr>
          <w:rFonts w:ascii="Arial" w:hAnsi="Arial" w:cs="Arial"/>
        </w:rPr>
        <w:t xml:space="preserve">:  2010 ADA Section 307.4 Exception.  </w:t>
      </w:r>
    </w:p>
    <w:p w:rsidR="001911D1" w:rsidRPr="00B05B8F" w:rsidRDefault="001911D1" w:rsidP="001911D1">
      <w:pPr>
        <w:rPr>
          <w:rFonts w:ascii="Arial" w:hAnsi="Arial" w:cs="Arial"/>
        </w:rPr>
      </w:pPr>
      <w:r w:rsidRPr="00B05B8F">
        <w:rPr>
          <w:rFonts w:ascii="Arial" w:hAnsi="Arial" w:cs="Arial"/>
          <w:u w:val="single"/>
        </w:rPr>
        <w:t>Relevant 2013 CBC code citations</w:t>
      </w:r>
      <w:r w:rsidRPr="00B05B8F">
        <w:rPr>
          <w:rFonts w:ascii="Arial" w:hAnsi="Arial" w:cs="Arial"/>
        </w:rPr>
        <w:t>:   Section 11B-307.4 Exception.</w:t>
      </w:r>
    </w:p>
    <w:p w:rsidR="001911D1" w:rsidRPr="00B05B8F" w:rsidRDefault="001911D1" w:rsidP="001911D1">
      <w:pPr>
        <w:rPr>
          <w:rFonts w:ascii="Arial" w:hAnsi="Arial" w:cs="Arial"/>
        </w:rPr>
      </w:pPr>
      <w:r w:rsidRPr="00B05B8F">
        <w:rPr>
          <w:rFonts w:ascii="Arial" w:hAnsi="Arial" w:cs="Arial"/>
          <w:u w:val="single"/>
        </w:rPr>
        <w:t>Notes</w:t>
      </w:r>
      <w:r w:rsidRPr="00B05B8F">
        <w:rPr>
          <w:rFonts w:ascii="Arial" w:hAnsi="Arial" w:cs="Arial"/>
        </w:rPr>
        <w:t xml:space="preserve">:   This is measured from the door threshold to the bottom of the door closer extension arm for </w:t>
      </w:r>
      <w:r w:rsidR="00FE33A4" w:rsidRPr="00B05B8F">
        <w:rPr>
          <w:rFonts w:ascii="Arial" w:hAnsi="Arial" w:cs="Arial"/>
        </w:rPr>
        <w:t xml:space="preserve">closers that extend over the door entrance.  </w:t>
      </w:r>
    </w:p>
    <w:p w:rsidR="001911D1" w:rsidRDefault="001911D1">
      <w:pPr>
        <w:rPr>
          <w:rFonts w:ascii="Arial" w:hAnsi="Arial" w:cs="Arial"/>
          <w:b/>
        </w:rPr>
      </w:pPr>
    </w:p>
    <w:p w:rsidR="00860201" w:rsidRPr="00B05B8F" w:rsidRDefault="00860201">
      <w:pPr>
        <w:rPr>
          <w:rFonts w:ascii="Arial" w:hAnsi="Arial" w:cs="Arial"/>
          <w:b/>
        </w:rPr>
      </w:pPr>
    </w:p>
    <w:p w:rsidR="00C5056D" w:rsidRPr="00A46B92" w:rsidRDefault="00C5056D" w:rsidP="003E006F">
      <w:pPr>
        <w:rPr>
          <w:rFonts w:ascii="Arial" w:hAnsi="Arial" w:cs="Arial"/>
          <w:b/>
          <w:sz w:val="24"/>
          <w:szCs w:val="24"/>
        </w:rPr>
      </w:pPr>
      <w:r w:rsidRPr="00A46B92">
        <w:rPr>
          <w:rFonts w:ascii="Arial" w:hAnsi="Arial" w:cs="Arial"/>
          <w:b/>
          <w:sz w:val="24"/>
          <w:szCs w:val="24"/>
        </w:rPr>
        <w:t>Door</w:t>
      </w:r>
      <w:r w:rsidR="006E4A77" w:rsidRPr="00A46B92">
        <w:rPr>
          <w:rFonts w:ascii="Arial" w:hAnsi="Arial" w:cs="Arial"/>
          <w:b/>
          <w:sz w:val="24"/>
          <w:szCs w:val="24"/>
        </w:rPr>
        <w:t>/Gate</w:t>
      </w:r>
      <w:r w:rsidRPr="00A46B92">
        <w:rPr>
          <w:rFonts w:ascii="Arial" w:hAnsi="Arial" w:cs="Arial"/>
          <w:b/>
          <w:sz w:val="24"/>
          <w:szCs w:val="24"/>
        </w:rPr>
        <w:t xml:space="preserve"> Hardware </w:t>
      </w:r>
      <w:r w:rsidR="006E4A77" w:rsidRPr="00A46B92">
        <w:rPr>
          <w:rFonts w:ascii="Arial" w:hAnsi="Arial" w:cs="Arial"/>
          <w:b/>
          <w:sz w:val="24"/>
          <w:szCs w:val="24"/>
        </w:rPr>
        <w:t>H</w:t>
      </w:r>
      <w:r w:rsidRPr="00A46B92">
        <w:rPr>
          <w:rFonts w:ascii="Arial" w:hAnsi="Arial" w:cs="Arial"/>
          <w:b/>
          <w:sz w:val="24"/>
          <w:szCs w:val="24"/>
        </w:rPr>
        <w:t>eight</w:t>
      </w:r>
    </w:p>
    <w:p w:rsidR="00C5056D" w:rsidRPr="00B05B8F" w:rsidRDefault="00C5056D" w:rsidP="00C5056D">
      <w:pPr>
        <w:rPr>
          <w:rFonts w:ascii="Arial" w:hAnsi="Arial" w:cs="Arial"/>
        </w:rPr>
      </w:pPr>
      <w:r w:rsidRPr="00B05B8F">
        <w:rPr>
          <w:rFonts w:ascii="Arial" w:hAnsi="Arial" w:cs="Arial"/>
          <w:u w:val="single"/>
        </w:rPr>
        <w:t>Description</w:t>
      </w:r>
      <w:r w:rsidRPr="00B05B8F">
        <w:rPr>
          <w:rFonts w:ascii="Arial" w:hAnsi="Arial" w:cs="Arial"/>
        </w:rPr>
        <w:t xml:space="preserve">:   All operable door hardware parts (handles, pulls, latches, locks, etc.) shall be positioned a minimum of 34 inches and a maximum of 44 inches above the finished floor or ground.  </w:t>
      </w:r>
    </w:p>
    <w:p w:rsidR="00C5056D" w:rsidRPr="00B05B8F" w:rsidRDefault="00C5056D" w:rsidP="00C5056D">
      <w:pPr>
        <w:rPr>
          <w:rFonts w:ascii="Arial" w:hAnsi="Arial" w:cs="Arial"/>
        </w:rPr>
      </w:pPr>
      <w:r w:rsidRPr="00B05B8F">
        <w:rPr>
          <w:rFonts w:ascii="Arial" w:hAnsi="Arial" w:cs="Arial"/>
          <w:u w:val="single"/>
        </w:rPr>
        <w:t>Change from previous standard</w:t>
      </w:r>
      <w:r w:rsidRPr="00B05B8F">
        <w:rPr>
          <w:rFonts w:ascii="Arial" w:hAnsi="Arial" w:cs="Arial"/>
        </w:rPr>
        <w:t>:   Narrowing of acceptable range on both the acceptable minimum and maximum door hardware heights.</w:t>
      </w:r>
    </w:p>
    <w:p w:rsidR="00C5056D" w:rsidRPr="00B05B8F" w:rsidRDefault="00C5056D" w:rsidP="00C5056D">
      <w:pPr>
        <w:rPr>
          <w:rFonts w:ascii="Arial" w:hAnsi="Arial" w:cs="Arial"/>
        </w:rPr>
      </w:pPr>
      <w:r w:rsidRPr="00B05B8F">
        <w:rPr>
          <w:rFonts w:ascii="Arial" w:hAnsi="Arial" w:cs="Arial"/>
          <w:u w:val="single"/>
        </w:rPr>
        <w:t>Effective date</w:t>
      </w:r>
      <w:r w:rsidRPr="00B05B8F">
        <w:rPr>
          <w:rFonts w:ascii="Arial" w:hAnsi="Arial" w:cs="Arial"/>
        </w:rPr>
        <w:t>:  January 1, 2014</w:t>
      </w:r>
    </w:p>
    <w:p w:rsidR="00C5056D" w:rsidRPr="00B05B8F" w:rsidRDefault="00C5056D" w:rsidP="00C5056D">
      <w:pPr>
        <w:rPr>
          <w:rFonts w:ascii="Arial" w:hAnsi="Arial" w:cs="Arial"/>
        </w:rPr>
      </w:pPr>
      <w:r w:rsidRPr="00B05B8F">
        <w:rPr>
          <w:rFonts w:ascii="Arial" w:hAnsi="Arial" w:cs="Arial"/>
          <w:u w:val="single"/>
        </w:rPr>
        <w:t>Original source</w:t>
      </w:r>
      <w:r w:rsidRPr="00B05B8F">
        <w:rPr>
          <w:rFonts w:ascii="Arial" w:hAnsi="Arial" w:cs="Arial"/>
        </w:rPr>
        <w:t xml:space="preserve">:  Combination.  </w:t>
      </w:r>
      <w:proofErr w:type="gramStart"/>
      <w:r w:rsidRPr="00B05B8F">
        <w:rPr>
          <w:rFonts w:ascii="Arial" w:hAnsi="Arial" w:cs="Arial"/>
        </w:rPr>
        <w:t>2010 CBC</w:t>
      </w:r>
      <w:r w:rsidR="00825FD6" w:rsidRPr="00B05B8F">
        <w:rPr>
          <w:rFonts w:ascii="Arial" w:hAnsi="Arial" w:cs="Arial"/>
        </w:rPr>
        <w:t xml:space="preserve"> Section 1133B.2.5.2</w:t>
      </w:r>
      <w:r w:rsidRPr="00B05B8F">
        <w:rPr>
          <w:rFonts w:ascii="Arial" w:hAnsi="Arial" w:cs="Arial"/>
        </w:rPr>
        <w:t xml:space="preserve"> – min 30” to max 44”.</w:t>
      </w:r>
      <w:proofErr w:type="gramEnd"/>
      <w:r w:rsidRPr="00B05B8F">
        <w:rPr>
          <w:rFonts w:ascii="Arial" w:hAnsi="Arial" w:cs="Arial"/>
        </w:rPr>
        <w:t xml:space="preserve">  </w:t>
      </w:r>
      <w:r w:rsidR="00A21A9E">
        <w:rPr>
          <w:rFonts w:ascii="Arial" w:hAnsi="Arial" w:cs="Arial"/>
        </w:rPr>
        <w:br/>
      </w:r>
      <w:r w:rsidRPr="00B05B8F">
        <w:rPr>
          <w:rFonts w:ascii="Arial" w:hAnsi="Arial" w:cs="Arial"/>
        </w:rPr>
        <w:t xml:space="preserve">2010 ADA </w:t>
      </w:r>
      <w:r w:rsidR="00825FD6" w:rsidRPr="00B05B8F">
        <w:rPr>
          <w:rFonts w:ascii="Arial" w:hAnsi="Arial" w:cs="Arial"/>
        </w:rPr>
        <w:t xml:space="preserve">Section 404.2.7 </w:t>
      </w:r>
      <w:r w:rsidRPr="00B05B8F">
        <w:rPr>
          <w:rFonts w:ascii="Arial" w:hAnsi="Arial" w:cs="Arial"/>
        </w:rPr>
        <w:t>– min 34” to max 48”.</w:t>
      </w:r>
    </w:p>
    <w:p w:rsidR="00C5056D" w:rsidRPr="00B05B8F" w:rsidRDefault="00C5056D" w:rsidP="00C5056D">
      <w:pPr>
        <w:rPr>
          <w:rFonts w:ascii="Arial" w:hAnsi="Arial" w:cs="Arial"/>
        </w:rPr>
      </w:pPr>
      <w:r w:rsidRPr="00B05B8F">
        <w:rPr>
          <w:rFonts w:ascii="Arial" w:hAnsi="Arial" w:cs="Arial"/>
          <w:u w:val="single"/>
        </w:rPr>
        <w:t>Relevant 2013 CBC code citations</w:t>
      </w:r>
      <w:r w:rsidRPr="00B05B8F">
        <w:rPr>
          <w:rFonts w:ascii="Arial" w:hAnsi="Arial" w:cs="Arial"/>
        </w:rPr>
        <w:t>:  Section 11B-404.2.7</w:t>
      </w:r>
    </w:p>
    <w:p w:rsidR="00860201" w:rsidRDefault="00860201">
      <w:pPr>
        <w:rPr>
          <w:rFonts w:ascii="Arial" w:hAnsi="Arial" w:cs="Arial"/>
        </w:rPr>
      </w:pPr>
      <w:r>
        <w:rPr>
          <w:rFonts w:ascii="Arial" w:hAnsi="Arial" w:cs="Arial"/>
        </w:rPr>
        <w:br w:type="page"/>
      </w:r>
    </w:p>
    <w:p w:rsidR="00860201" w:rsidRDefault="00860201" w:rsidP="003E006F">
      <w:pPr>
        <w:rPr>
          <w:rFonts w:ascii="Arial" w:hAnsi="Arial" w:cs="Arial"/>
          <w:b/>
          <w:sz w:val="24"/>
          <w:szCs w:val="24"/>
        </w:rPr>
      </w:pPr>
    </w:p>
    <w:p w:rsidR="00C5056D" w:rsidRPr="00860201" w:rsidRDefault="00C5056D" w:rsidP="003E006F">
      <w:pPr>
        <w:rPr>
          <w:rFonts w:ascii="Arial" w:hAnsi="Arial" w:cs="Arial"/>
          <w:b/>
          <w:sz w:val="24"/>
          <w:szCs w:val="24"/>
        </w:rPr>
      </w:pPr>
      <w:r w:rsidRPr="00860201">
        <w:rPr>
          <w:rFonts w:ascii="Arial" w:hAnsi="Arial" w:cs="Arial"/>
          <w:b/>
          <w:sz w:val="24"/>
          <w:szCs w:val="24"/>
        </w:rPr>
        <w:t>Door</w:t>
      </w:r>
      <w:r w:rsidR="008B72B8" w:rsidRPr="00860201">
        <w:rPr>
          <w:rFonts w:ascii="Arial" w:hAnsi="Arial" w:cs="Arial"/>
          <w:b/>
          <w:sz w:val="24"/>
          <w:szCs w:val="24"/>
        </w:rPr>
        <w:t>/</w:t>
      </w:r>
      <w:r w:rsidR="006E4A77" w:rsidRPr="00860201">
        <w:rPr>
          <w:rFonts w:ascii="Arial" w:hAnsi="Arial" w:cs="Arial"/>
          <w:b/>
          <w:sz w:val="24"/>
          <w:szCs w:val="24"/>
        </w:rPr>
        <w:t>G</w:t>
      </w:r>
      <w:r w:rsidR="008B72B8" w:rsidRPr="00860201">
        <w:rPr>
          <w:rFonts w:ascii="Arial" w:hAnsi="Arial" w:cs="Arial"/>
          <w:b/>
          <w:sz w:val="24"/>
          <w:szCs w:val="24"/>
        </w:rPr>
        <w:t>ate</w:t>
      </w:r>
      <w:r w:rsidRPr="00860201">
        <w:rPr>
          <w:rFonts w:ascii="Arial" w:hAnsi="Arial" w:cs="Arial"/>
          <w:b/>
          <w:sz w:val="24"/>
          <w:szCs w:val="24"/>
        </w:rPr>
        <w:t xml:space="preserve"> </w:t>
      </w:r>
      <w:r w:rsidR="006E4A77" w:rsidRPr="00860201">
        <w:rPr>
          <w:rFonts w:ascii="Arial" w:hAnsi="Arial" w:cs="Arial"/>
          <w:b/>
          <w:sz w:val="24"/>
          <w:szCs w:val="24"/>
        </w:rPr>
        <w:t>C</w:t>
      </w:r>
      <w:r w:rsidRPr="00860201">
        <w:rPr>
          <w:rFonts w:ascii="Arial" w:hAnsi="Arial" w:cs="Arial"/>
          <w:b/>
          <w:sz w:val="24"/>
          <w:szCs w:val="24"/>
        </w:rPr>
        <w:t xml:space="preserve">losing </w:t>
      </w:r>
      <w:r w:rsidR="006E4A77" w:rsidRPr="00860201">
        <w:rPr>
          <w:rFonts w:ascii="Arial" w:hAnsi="Arial" w:cs="Arial"/>
          <w:b/>
          <w:sz w:val="24"/>
          <w:szCs w:val="24"/>
        </w:rPr>
        <w:t>S</w:t>
      </w:r>
      <w:r w:rsidRPr="00860201">
        <w:rPr>
          <w:rFonts w:ascii="Arial" w:hAnsi="Arial" w:cs="Arial"/>
          <w:b/>
          <w:sz w:val="24"/>
          <w:szCs w:val="24"/>
        </w:rPr>
        <w:t>peed</w:t>
      </w:r>
    </w:p>
    <w:p w:rsidR="0068285B" w:rsidRPr="00B05B8F" w:rsidRDefault="00C5056D" w:rsidP="00C5056D">
      <w:pPr>
        <w:rPr>
          <w:rFonts w:ascii="Arial" w:hAnsi="Arial" w:cs="Arial"/>
        </w:rPr>
      </w:pPr>
      <w:r w:rsidRPr="00B05B8F">
        <w:rPr>
          <w:rFonts w:ascii="Arial" w:hAnsi="Arial" w:cs="Arial"/>
          <w:u w:val="single"/>
        </w:rPr>
        <w:t>Description</w:t>
      </w:r>
      <w:r w:rsidRPr="00B05B8F">
        <w:rPr>
          <w:rFonts w:ascii="Arial" w:hAnsi="Arial" w:cs="Arial"/>
        </w:rPr>
        <w:t xml:space="preserve">:   </w:t>
      </w:r>
      <w:r w:rsidR="0068285B" w:rsidRPr="00B05B8F">
        <w:rPr>
          <w:rFonts w:ascii="Arial" w:hAnsi="Arial" w:cs="Arial"/>
        </w:rPr>
        <w:t>Doors/gates with closers require a m</w:t>
      </w:r>
      <w:r w:rsidR="008B72B8" w:rsidRPr="00B05B8F">
        <w:rPr>
          <w:rFonts w:ascii="Arial" w:hAnsi="Arial" w:cs="Arial"/>
        </w:rPr>
        <w:t xml:space="preserve">inimum of 5 seconds for a door/gate to close from the 90° position to the 12° position.  </w:t>
      </w:r>
    </w:p>
    <w:p w:rsidR="00C5056D" w:rsidRPr="00B05B8F" w:rsidRDefault="00F42D89" w:rsidP="00C5056D">
      <w:pPr>
        <w:rPr>
          <w:rFonts w:ascii="Arial" w:hAnsi="Arial" w:cs="Arial"/>
        </w:rPr>
      </w:pPr>
      <w:r w:rsidRPr="00B05B8F">
        <w:rPr>
          <w:rFonts w:ascii="Arial" w:hAnsi="Arial" w:cs="Arial"/>
        </w:rPr>
        <w:t>Doors/gates with spring hinges require a minimum of 1.5 seconds to close from the 70° to the closed position.</w:t>
      </w:r>
    </w:p>
    <w:p w:rsidR="0068285B" w:rsidRPr="00B05B8F" w:rsidRDefault="00C5056D" w:rsidP="00C5056D">
      <w:pPr>
        <w:rPr>
          <w:rFonts w:ascii="Arial" w:hAnsi="Arial" w:cs="Arial"/>
        </w:rPr>
      </w:pPr>
      <w:r w:rsidRPr="00B05B8F">
        <w:rPr>
          <w:rFonts w:ascii="Arial" w:hAnsi="Arial" w:cs="Arial"/>
          <w:u w:val="single"/>
        </w:rPr>
        <w:t>Change from previous standard</w:t>
      </w:r>
      <w:r w:rsidRPr="00B05B8F">
        <w:rPr>
          <w:rFonts w:ascii="Arial" w:hAnsi="Arial" w:cs="Arial"/>
        </w:rPr>
        <w:t>:</w:t>
      </w:r>
      <w:r w:rsidR="008B72B8" w:rsidRPr="00B05B8F">
        <w:rPr>
          <w:rFonts w:ascii="Arial" w:hAnsi="Arial" w:cs="Arial"/>
        </w:rPr>
        <w:t xml:space="preserve">   Minimum time of 3 seconds to close from door/gate in 70° position to within 3 inches of the latch</w:t>
      </w:r>
      <w:r w:rsidR="006E4A77" w:rsidRPr="00B05B8F">
        <w:rPr>
          <w:rFonts w:ascii="Arial" w:hAnsi="Arial" w:cs="Arial"/>
        </w:rPr>
        <w:t xml:space="preserve"> per 2010 CBC Section 1133B.2.5.1</w:t>
      </w:r>
      <w:r w:rsidR="008B72B8" w:rsidRPr="00B05B8F">
        <w:rPr>
          <w:rFonts w:ascii="Arial" w:hAnsi="Arial" w:cs="Arial"/>
        </w:rPr>
        <w:t>.</w:t>
      </w:r>
      <w:r w:rsidR="00F42D89" w:rsidRPr="00B05B8F">
        <w:rPr>
          <w:rFonts w:ascii="Arial" w:hAnsi="Arial" w:cs="Arial"/>
        </w:rPr>
        <w:t xml:space="preserve">  </w:t>
      </w:r>
    </w:p>
    <w:p w:rsidR="00C5056D" w:rsidRPr="00B05B8F" w:rsidRDefault="00790E17" w:rsidP="00C5056D">
      <w:pPr>
        <w:rPr>
          <w:rFonts w:ascii="Arial" w:hAnsi="Arial" w:cs="Arial"/>
        </w:rPr>
      </w:pPr>
      <w:r w:rsidRPr="00B05B8F">
        <w:rPr>
          <w:rFonts w:ascii="Arial" w:hAnsi="Arial" w:cs="Arial"/>
        </w:rPr>
        <w:t xml:space="preserve">There were no previous California standards for spring hinge door/gate closing speeds.  </w:t>
      </w:r>
    </w:p>
    <w:p w:rsidR="00C5056D" w:rsidRPr="00B05B8F" w:rsidRDefault="00C5056D" w:rsidP="00C5056D">
      <w:pPr>
        <w:rPr>
          <w:rFonts w:ascii="Arial" w:hAnsi="Arial" w:cs="Arial"/>
        </w:rPr>
      </w:pPr>
      <w:r w:rsidRPr="00B05B8F">
        <w:rPr>
          <w:rFonts w:ascii="Arial" w:hAnsi="Arial" w:cs="Arial"/>
          <w:u w:val="single"/>
        </w:rPr>
        <w:t>Effective date</w:t>
      </w:r>
      <w:r w:rsidRPr="00B05B8F">
        <w:rPr>
          <w:rFonts w:ascii="Arial" w:hAnsi="Arial" w:cs="Arial"/>
        </w:rPr>
        <w:t>:</w:t>
      </w:r>
      <w:r w:rsidR="008B72B8" w:rsidRPr="00B05B8F">
        <w:rPr>
          <w:rFonts w:ascii="Arial" w:hAnsi="Arial" w:cs="Arial"/>
        </w:rPr>
        <w:t xml:space="preserve">   March 15, 2012</w:t>
      </w:r>
    </w:p>
    <w:p w:rsidR="00C5056D" w:rsidRPr="00B05B8F" w:rsidRDefault="00C5056D" w:rsidP="00C5056D">
      <w:pPr>
        <w:rPr>
          <w:rFonts w:ascii="Arial" w:hAnsi="Arial" w:cs="Arial"/>
        </w:rPr>
      </w:pPr>
      <w:r w:rsidRPr="00B05B8F">
        <w:rPr>
          <w:rFonts w:ascii="Arial" w:hAnsi="Arial" w:cs="Arial"/>
          <w:u w:val="single"/>
        </w:rPr>
        <w:t>Original source</w:t>
      </w:r>
      <w:r w:rsidRPr="00B05B8F">
        <w:rPr>
          <w:rFonts w:ascii="Arial" w:hAnsi="Arial" w:cs="Arial"/>
        </w:rPr>
        <w:t>:</w:t>
      </w:r>
      <w:r w:rsidR="008B72B8" w:rsidRPr="00B05B8F">
        <w:rPr>
          <w:rFonts w:ascii="Arial" w:hAnsi="Arial" w:cs="Arial"/>
        </w:rPr>
        <w:t xml:space="preserve">  2010 ADA Section 404.2.8.1</w:t>
      </w:r>
    </w:p>
    <w:p w:rsidR="00C5056D" w:rsidRPr="00B05B8F" w:rsidRDefault="00C5056D" w:rsidP="00C5056D">
      <w:pPr>
        <w:rPr>
          <w:rFonts w:ascii="Arial" w:hAnsi="Arial" w:cs="Arial"/>
        </w:rPr>
      </w:pPr>
      <w:r w:rsidRPr="00B05B8F">
        <w:rPr>
          <w:rFonts w:ascii="Arial" w:hAnsi="Arial" w:cs="Arial"/>
          <w:u w:val="single"/>
        </w:rPr>
        <w:t>Relevant 2013 CBC code citations</w:t>
      </w:r>
      <w:r w:rsidRPr="00B05B8F">
        <w:rPr>
          <w:rFonts w:ascii="Arial" w:hAnsi="Arial" w:cs="Arial"/>
        </w:rPr>
        <w:t>:</w:t>
      </w:r>
      <w:r w:rsidR="008B72B8" w:rsidRPr="00B05B8F">
        <w:rPr>
          <w:rFonts w:ascii="Arial" w:hAnsi="Arial" w:cs="Arial"/>
        </w:rPr>
        <w:t xml:space="preserve">  Section 11B-404.2.8.1</w:t>
      </w:r>
    </w:p>
    <w:p w:rsidR="00C5056D" w:rsidRPr="00B05B8F" w:rsidRDefault="00C5056D" w:rsidP="00C5056D">
      <w:pPr>
        <w:rPr>
          <w:rFonts w:ascii="Arial" w:hAnsi="Arial" w:cs="Arial"/>
        </w:rPr>
      </w:pPr>
      <w:r w:rsidRPr="00B05B8F">
        <w:rPr>
          <w:rFonts w:ascii="Arial" w:hAnsi="Arial" w:cs="Arial"/>
          <w:u w:val="single"/>
        </w:rPr>
        <w:t>Notes</w:t>
      </w:r>
      <w:r w:rsidRPr="00B05B8F">
        <w:rPr>
          <w:rFonts w:ascii="Arial" w:hAnsi="Arial" w:cs="Arial"/>
        </w:rPr>
        <w:t xml:space="preserve">:  </w:t>
      </w:r>
      <w:r w:rsidR="002C5E00" w:rsidRPr="00B05B8F">
        <w:rPr>
          <w:rFonts w:ascii="Arial" w:hAnsi="Arial" w:cs="Arial"/>
        </w:rPr>
        <w:t xml:space="preserve">The federal </w:t>
      </w:r>
      <w:r w:rsidR="0068285B" w:rsidRPr="00B05B8F">
        <w:rPr>
          <w:rFonts w:ascii="Arial" w:hAnsi="Arial" w:cs="Arial"/>
        </w:rPr>
        <w:t xml:space="preserve">5-second </w:t>
      </w:r>
      <w:r w:rsidR="002C5E00" w:rsidRPr="00B05B8F">
        <w:rPr>
          <w:rFonts w:ascii="Arial" w:hAnsi="Arial" w:cs="Arial"/>
        </w:rPr>
        <w:t xml:space="preserve">standard is adopted as the more stringent standard.  </w:t>
      </w:r>
    </w:p>
    <w:p w:rsidR="00C5056D" w:rsidRPr="00B05B8F" w:rsidRDefault="00C5056D" w:rsidP="003E006F">
      <w:pPr>
        <w:rPr>
          <w:rFonts w:ascii="Arial" w:hAnsi="Arial" w:cs="Arial"/>
        </w:rPr>
      </w:pPr>
    </w:p>
    <w:p w:rsidR="00860201" w:rsidRDefault="00860201">
      <w:pPr>
        <w:rPr>
          <w:rFonts w:ascii="Arial" w:hAnsi="Arial" w:cs="Arial"/>
        </w:rPr>
      </w:pPr>
      <w:r>
        <w:rPr>
          <w:rFonts w:ascii="Arial" w:hAnsi="Arial" w:cs="Arial"/>
        </w:rPr>
        <w:br w:type="page"/>
      </w:r>
    </w:p>
    <w:p w:rsidR="00A43B84" w:rsidRPr="00860201" w:rsidRDefault="00A43B84">
      <w:pPr>
        <w:rPr>
          <w:rFonts w:ascii="Arial" w:hAnsi="Arial" w:cs="Arial"/>
          <w:i/>
          <w:sz w:val="32"/>
          <w:szCs w:val="32"/>
        </w:rPr>
      </w:pPr>
      <w:r w:rsidRPr="00860201">
        <w:rPr>
          <w:rFonts w:ascii="Arial" w:hAnsi="Arial" w:cs="Arial"/>
          <w:i/>
          <w:sz w:val="32"/>
          <w:szCs w:val="32"/>
        </w:rPr>
        <w:lastRenderedPageBreak/>
        <w:t>Chapter 5:  General Site and Building Elements</w:t>
      </w:r>
    </w:p>
    <w:p w:rsidR="005F3DDF" w:rsidRDefault="005F3DDF" w:rsidP="00C2125D">
      <w:pPr>
        <w:rPr>
          <w:rFonts w:ascii="Arial" w:hAnsi="Arial" w:cs="Arial"/>
          <w:b/>
          <w:sz w:val="24"/>
          <w:szCs w:val="24"/>
        </w:rPr>
      </w:pPr>
    </w:p>
    <w:p w:rsidR="00D91E6C" w:rsidRPr="00860201" w:rsidRDefault="00D91E6C" w:rsidP="00C2125D">
      <w:pPr>
        <w:rPr>
          <w:rFonts w:ascii="Arial" w:hAnsi="Arial" w:cs="Arial"/>
          <w:b/>
          <w:sz w:val="24"/>
          <w:szCs w:val="24"/>
        </w:rPr>
      </w:pPr>
      <w:r w:rsidRPr="00860201">
        <w:rPr>
          <w:rFonts w:ascii="Arial" w:hAnsi="Arial" w:cs="Arial"/>
          <w:b/>
          <w:sz w:val="24"/>
          <w:szCs w:val="24"/>
        </w:rPr>
        <w:t>Van accessible parking spaces</w:t>
      </w:r>
    </w:p>
    <w:p w:rsidR="00D91E6C" w:rsidRPr="00B05B8F" w:rsidRDefault="00D91E6C" w:rsidP="00D91E6C">
      <w:pPr>
        <w:rPr>
          <w:rFonts w:ascii="Arial" w:hAnsi="Arial" w:cs="Arial"/>
        </w:rPr>
      </w:pPr>
      <w:r w:rsidRPr="00B05B8F">
        <w:rPr>
          <w:rFonts w:ascii="Arial" w:hAnsi="Arial" w:cs="Arial"/>
          <w:u w:val="single"/>
        </w:rPr>
        <w:t>Description</w:t>
      </w:r>
      <w:r w:rsidRPr="00B05B8F">
        <w:rPr>
          <w:rFonts w:ascii="Arial" w:hAnsi="Arial" w:cs="Arial"/>
        </w:rPr>
        <w:t xml:space="preserve">:  </w:t>
      </w:r>
      <w:r w:rsidR="001D6604" w:rsidRPr="00B05B8F">
        <w:rPr>
          <w:rFonts w:ascii="Arial" w:hAnsi="Arial" w:cs="Arial"/>
        </w:rPr>
        <w:t xml:space="preserve"> At least one van accessible parking space must be provided for every 6 or fraction of 6 total accessible parking spaces.  </w:t>
      </w:r>
    </w:p>
    <w:p w:rsidR="00D91E6C" w:rsidRPr="00B05B8F" w:rsidRDefault="00D91E6C" w:rsidP="00D91E6C">
      <w:pPr>
        <w:rPr>
          <w:rFonts w:ascii="Arial" w:hAnsi="Arial" w:cs="Arial"/>
        </w:rPr>
      </w:pPr>
      <w:r w:rsidRPr="00B05B8F">
        <w:rPr>
          <w:rFonts w:ascii="Arial" w:hAnsi="Arial" w:cs="Arial"/>
          <w:u w:val="single"/>
        </w:rPr>
        <w:t>Change from previous standard</w:t>
      </w:r>
      <w:r w:rsidRPr="00B05B8F">
        <w:rPr>
          <w:rFonts w:ascii="Arial" w:hAnsi="Arial" w:cs="Arial"/>
        </w:rPr>
        <w:t>:</w:t>
      </w:r>
      <w:r w:rsidR="001D6604" w:rsidRPr="00B05B8F">
        <w:rPr>
          <w:rFonts w:ascii="Arial" w:hAnsi="Arial" w:cs="Arial"/>
        </w:rPr>
        <w:t xml:space="preserve">   At least one van parking space for every 8 </w:t>
      </w:r>
      <w:r w:rsidR="00346D7E" w:rsidRPr="00B05B8F">
        <w:rPr>
          <w:rFonts w:ascii="Arial" w:hAnsi="Arial" w:cs="Arial"/>
        </w:rPr>
        <w:t xml:space="preserve">or fraction of 8 </w:t>
      </w:r>
      <w:r w:rsidR="001D6604" w:rsidRPr="00B05B8F">
        <w:rPr>
          <w:rFonts w:ascii="Arial" w:hAnsi="Arial" w:cs="Arial"/>
        </w:rPr>
        <w:t xml:space="preserve">total accessible parking spaces.    </w:t>
      </w:r>
    </w:p>
    <w:p w:rsidR="00D91E6C" w:rsidRPr="00B05B8F" w:rsidRDefault="00D91E6C" w:rsidP="00D91E6C">
      <w:pPr>
        <w:rPr>
          <w:rFonts w:ascii="Arial" w:hAnsi="Arial" w:cs="Arial"/>
        </w:rPr>
      </w:pPr>
      <w:r w:rsidRPr="00B05B8F">
        <w:rPr>
          <w:rFonts w:ascii="Arial" w:hAnsi="Arial" w:cs="Arial"/>
          <w:u w:val="single"/>
        </w:rPr>
        <w:t>Effective date</w:t>
      </w:r>
      <w:r w:rsidRPr="00B05B8F">
        <w:rPr>
          <w:rFonts w:ascii="Arial" w:hAnsi="Arial" w:cs="Arial"/>
        </w:rPr>
        <w:t>:</w:t>
      </w:r>
      <w:r w:rsidR="001D6604" w:rsidRPr="00B05B8F">
        <w:rPr>
          <w:rFonts w:ascii="Arial" w:hAnsi="Arial" w:cs="Arial"/>
        </w:rPr>
        <w:t xml:space="preserve">  March 15, 2012</w:t>
      </w:r>
    </w:p>
    <w:p w:rsidR="00D91E6C" w:rsidRPr="00B05B8F" w:rsidRDefault="00D91E6C" w:rsidP="00D91E6C">
      <w:pPr>
        <w:rPr>
          <w:rFonts w:ascii="Arial" w:hAnsi="Arial" w:cs="Arial"/>
        </w:rPr>
      </w:pPr>
      <w:r w:rsidRPr="00B05B8F">
        <w:rPr>
          <w:rFonts w:ascii="Arial" w:hAnsi="Arial" w:cs="Arial"/>
          <w:u w:val="single"/>
        </w:rPr>
        <w:t>Original source</w:t>
      </w:r>
      <w:r w:rsidRPr="00B05B8F">
        <w:rPr>
          <w:rFonts w:ascii="Arial" w:hAnsi="Arial" w:cs="Arial"/>
        </w:rPr>
        <w:t>:</w:t>
      </w:r>
      <w:r w:rsidR="001D6604" w:rsidRPr="00B05B8F">
        <w:rPr>
          <w:rFonts w:ascii="Arial" w:hAnsi="Arial" w:cs="Arial"/>
        </w:rPr>
        <w:t xml:space="preserve">  2010 ADA 208.2.4</w:t>
      </w:r>
    </w:p>
    <w:p w:rsidR="00D91E6C" w:rsidRPr="00B05B8F" w:rsidRDefault="00D91E6C" w:rsidP="00D91E6C">
      <w:pPr>
        <w:rPr>
          <w:rFonts w:ascii="Arial" w:hAnsi="Arial" w:cs="Arial"/>
        </w:rPr>
      </w:pPr>
      <w:r w:rsidRPr="00B05B8F">
        <w:rPr>
          <w:rFonts w:ascii="Arial" w:hAnsi="Arial" w:cs="Arial"/>
          <w:u w:val="single"/>
        </w:rPr>
        <w:t>Relevant 2013 CBC code citations</w:t>
      </w:r>
      <w:r w:rsidRPr="00B05B8F">
        <w:rPr>
          <w:rFonts w:ascii="Arial" w:hAnsi="Arial" w:cs="Arial"/>
        </w:rPr>
        <w:t>:</w:t>
      </w:r>
      <w:r w:rsidR="001D6604" w:rsidRPr="00B05B8F">
        <w:rPr>
          <w:rFonts w:ascii="Arial" w:hAnsi="Arial" w:cs="Arial"/>
        </w:rPr>
        <w:t xml:space="preserve">   Section 11B-208.2.4</w:t>
      </w:r>
    </w:p>
    <w:p w:rsidR="00D91E6C" w:rsidRPr="00B05B8F" w:rsidRDefault="00D91E6C" w:rsidP="00D91E6C">
      <w:pPr>
        <w:rPr>
          <w:rFonts w:ascii="Arial" w:hAnsi="Arial" w:cs="Arial"/>
        </w:rPr>
      </w:pPr>
      <w:r w:rsidRPr="00B05B8F">
        <w:rPr>
          <w:rFonts w:ascii="Arial" w:hAnsi="Arial" w:cs="Arial"/>
          <w:u w:val="single"/>
        </w:rPr>
        <w:t>Notes</w:t>
      </w:r>
      <w:r w:rsidRPr="00B05B8F">
        <w:rPr>
          <w:rFonts w:ascii="Arial" w:hAnsi="Arial" w:cs="Arial"/>
        </w:rPr>
        <w:t xml:space="preserve">:  </w:t>
      </w:r>
      <w:r w:rsidR="001D6604" w:rsidRPr="00B05B8F">
        <w:rPr>
          <w:rFonts w:ascii="Arial" w:hAnsi="Arial" w:cs="Arial"/>
        </w:rPr>
        <w:t xml:space="preserve">Large school parking lots with more than 200 total parking spaces will now be required to provide at least two van accessible parking spaces.  </w:t>
      </w:r>
    </w:p>
    <w:p w:rsidR="00D91E6C" w:rsidRDefault="00D91E6C" w:rsidP="00C2125D">
      <w:pPr>
        <w:rPr>
          <w:rFonts w:ascii="Arial" w:hAnsi="Arial" w:cs="Arial"/>
          <w:b/>
        </w:rPr>
      </w:pPr>
    </w:p>
    <w:p w:rsidR="00860201" w:rsidRPr="00B05B8F" w:rsidRDefault="00860201" w:rsidP="00C2125D">
      <w:pPr>
        <w:rPr>
          <w:rFonts w:ascii="Arial" w:hAnsi="Arial" w:cs="Arial"/>
          <w:b/>
        </w:rPr>
      </w:pPr>
    </w:p>
    <w:p w:rsidR="006F5B55" w:rsidRPr="00860201" w:rsidRDefault="00FD3FCD" w:rsidP="00C2125D">
      <w:pPr>
        <w:rPr>
          <w:rFonts w:ascii="Arial" w:hAnsi="Arial" w:cs="Arial"/>
          <w:b/>
          <w:sz w:val="24"/>
          <w:szCs w:val="24"/>
        </w:rPr>
      </w:pPr>
      <w:r w:rsidRPr="00860201">
        <w:rPr>
          <w:rFonts w:ascii="Arial" w:hAnsi="Arial" w:cs="Arial"/>
          <w:b/>
          <w:sz w:val="24"/>
          <w:szCs w:val="24"/>
        </w:rPr>
        <w:t>Number of p</w:t>
      </w:r>
      <w:r w:rsidR="00C2125D" w:rsidRPr="00860201">
        <w:rPr>
          <w:rFonts w:ascii="Arial" w:hAnsi="Arial" w:cs="Arial"/>
          <w:b/>
          <w:sz w:val="24"/>
          <w:szCs w:val="24"/>
        </w:rPr>
        <w:t>assenger loading zones</w:t>
      </w:r>
      <w:r w:rsidRPr="00860201">
        <w:rPr>
          <w:rFonts w:ascii="Arial" w:hAnsi="Arial" w:cs="Arial"/>
          <w:sz w:val="24"/>
          <w:szCs w:val="24"/>
        </w:rPr>
        <w:t xml:space="preserve"> </w:t>
      </w:r>
      <w:r w:rsidRPr="00860201">
        <w:rPr>
          <w:rFonts w:ascii="Arial" w:hAnsi="Arial" w:cs="Arial"/>
          <w:b/>
          <w:sz w:val="24"/>
          <w:szCs w:val="24"/>
        </w:rPr>
        <w:t>required</w:t>
      </w:r>
    </w:p>
    <w:p w:rsidR="006F5B55" w:rsidRPr="00B05B8F" w:rsidRDefault="006F5B55" w:rsidP="006F5B55">
      <w:pPr>
        <w:rPr>
          <w:rFonts w:ascii="Arial" w:hAnsi="Arial" w:cs="Arial"/>
        </w:rPr>
      </w:pPr>
      <w:r w:rsidRPr="00B05B8F">
        <w:rPr>
          <w:rFonts w:ascii="Arial" w:hAnsi="Arial" w:cs="Arial"/>
          <w:u w:val="single"/>
        </w:rPr>
        <w:t>Description</w:t>
      </w:r>
      <w:r w:rsidRPr="00B05B8F">
        <w:rPr>
          <w:rFonts w:ascii="Arial" w:hAnsi="Arial" w:cs="Arial"/>
        </w:rPr>
        <w:t xml:space="preserve">:   An accessible passenger loading zone is required for every 100 continuous linear feet of loading zone space or fraction thereof.  </w:t>
      </w:r>
    </w:p>
    <w:p w:rsidR="006F5B55" w:rsidRPr="00B05B8F" w:rsidRDefault="006F5B55" w:rsidP="006F5B55">
      <w:pPr>
        <w:rPr>
          <w:rFonts w:ascii="Arial" w:hAnsi="Arial" w:cs="Arial"/>
        </w:rPr>
      </w:pPr>
      <w:r w:rsidRPr="00B05B8F">
        <w:rPr>
          <w:rFonts w:ascii="Arial" w:hAnsi="Arial" w:cs="Arial"/>
          <w:u w:val="single"/>
        </w:rPr>
        <w:t>Change from previous standard</w:t>
      </w:r>
      <w:r w:rsidRPr="00B05B8F">
        <w:rPr>
          <w:rFonts w:ascii="Arial" w:hAnsi="Arial" w:cs="Arial"/>
        </w:rPr>
        <w:t xml:space="preserve">:  If </w:t>
      </w:r>
      <w:r w:rsidR="00346D7E" w:rsidRPr="00B05B8F">
        <w:rPr>
          <w:rFonts w:ascii="Arial" w:hAnsi="Arial" w:cs="Arial"/>
        </w:rPr>
        <w:t xml:space="preserve">a </w:t>
      </w:r>
      <w:r w:rsidRPr="00B05B8F">
        <w:rPr>
          <w:rFonts w:ascii="Arial" w:hAnsi="Arial" w:cs="Arial"/>
        </w:rPr>
        <w:t>passenger loading zone area w</w:t>
      </w:r>
      <w:r w:rsidR="00346D7E" w:rsidRPr="00B05B8F">
        <w:rPr>
          <w:rFonts w:ascii="Arial" w:hAnsi="Arial" w:cs="Arial"/>
        </w:rPr>
        <w:t>as</w:t>
      </w:r>
      <w:r w:rsidRPr="00B05B8F">
        <w:rPr>
          <w:rFonts w:ascii="Arial" w:hAnsi="Arial" w:cs="Arial"/>
        </w:rPr>
        <w:t xml:space="preserve"> provided, then </w:t>
      </w:r>
      <w:r w:rsidR="00F6479C" w:rsidRPr="00B05B8F">
        <w:rPr>
          <w:rFonts w:ascii="Arial" w:hAnsi="Arial" w:cs="Arial"/>
        </w:rPr>
        <w:t xml:space="preserve">a </w:t>
      </w:r>
      <w:r w:rsidR="00860201">
        <w:rPr>
          <w:rFonts w:ascii="Arial" w:hAnsi="Arial" w:cs="Arial"/>
        </w:rPr>
        <w:t xml:space="preserve">single </w:t>
      </w:r>
      <w:r w:rsidR="00346D7E" w:rsidRPr="00B05B8F">
        <w:rPr>
          <w:rFonts w:ascii="Arial" w:hAnsi="Arial" w:cs="Arial"/>
        </w:rPr>
        <w:t>designated</w:t>
      </w:r>
      <w:r w:rsidRPr="00B05B8F">
        <w:rPr>
          <w:rFonts w:ascii="Arial" w:hAnsi="Arial" w:cs="Arial"/>
        </w:rPr>
        <w:t xml:space="preserve"> accessible passenger loading zone</w:t>
      </w:r>
      <w:r w:rsidR="00346D7E" w:rsidRPr="00B05B8F">
        <w:rPr>
          <w:rFonts w:ascii="Arial" w:hAnsi="Arial" w:cs="Arial"/>
        </w:rPr>
        <w:t xml:space="preserve"> </w:t>
      </w:r>
      <w:r w:rsidR="00860201">
        <w:rPr>
          <w:rFonts w:ascii="Arial" w:hAnsi="Arial" w:cs="Arial"/>
        </w:rPr>
        <w:t xml:space="preserve">area was required </w:t>
      </w:r>
      <w:r w:rsidR="00346D7E" w:rsidRPr="00B05B8F">
        <w:rPr>
          <w:rFonts w:ascii="Arial" w:hAnsi="Arial" w:cs="Arial"/>
        </w:rPr>
        <w:t>as well</w:t>
      </w:r>
      <w:r w:rsidRPr="00B05B8F">
        <w:rPr>
          <w:rFonts w:ascii="Arial" w:hAnsi="Arial" w:cs="Arial"/>
        </w:rPr>
        <w:t xml:space="preserve">.  </w:t>
      </w:r>
    </w:p>
    <w:p w:rsidR="006F5B55" w:rsidRPr="00B05B8F" w:rsidRDefault="006F5B55" w:rsidP="006F5B55">
      <w:pPr>
        <w:rPr>
          <w:rFonts w:ascii="Arial" w:hAnsi="Arial" w:cs="Arial"/>
        </w:rPr>
      </w:pPr>
      <w:r w:rsidRPr="00B05B8F">
        <w:rPr>
          <w:rFonts w:ascii="Arial" w:hAnsi="Arial" w:cs="Arial"/>
          <w:u w:val="single"/>
        </w:rPr>
        <w:t>Effective date</w:t>
      </w:r>
      <w:r w:rsidRPr="00B05B8F">
        <w:rPr>
          <w:rFonts w:ascii="Arial" w:hAnsi="Arial" w:cs="Arial"/>
        </w:rPr>
        <w:t>:  March 15, 2012</w:t>
      </w:r>
    </w:p>
    <w:p w:rsidR="006F5B55" w:rsidRPr="00B05B8F" w:rsidRDefault="006F5B55" w:rsidP="006F5B55">
      <w:pPr>
        <w:rPr>
          <w:rFonts w:ascii="Arial" w:hAnsi="Arial" w:cs="Arial"/>
        </w:rPr>
      </w:pPr>
      <w:r w:rsidRPr="00B05B8F">
        <w:rPr>
          <w:rFonts w:ascii="Arial" w:hAnsi="Arial" w:cs="Arial"/>
          <w:u w:val="single"/>
        </w:rPr>
        <w:t>Original source</w:t>
      </w:r>
      <w:r w:rsidRPr="00B05B8F">
        <w:rPr>
          <w:rFonts w:ascii="Arial" w:hAnsi="Arial" w:cs="Arial"/>
        </w:rPr>
        <w:t>:  2010 ADA Section 209.2.1</w:t>
      </w:r>
    </w:p>
    <w:p w:rsidR="006F5B55" w:rsidRPr="00B05B8F" w:rsidRDefault="006F5B55" w:rsidP="006F5B55">
      <w:pPr>
        <w:rPr>
          <w:rFonts w:ascii="Arial" w:hAnsi="Arial" w:cs="Arial"/>
        </w:rPr>
      </w:pPr>
      <w:r w:rsidRPr="00B05B8F">
        <w:rPr>
          <w:rFonts w:ascii="Arial" w:hAnsi="Arial" w:cs="Arial"/>
          <w:u w:val="single"/>
        </w:rPr>
        <w:t>Relevant 2013 CBC code citations</w:t>
      </w:r>
      <w:r w:rsidRPr="00B05B8F">
        <w:rPr>
          <w:rFonts w:ascii="Arial" w:hAnsi="Arial" w:cs="Arial"/>
        </w:rPr>
        <w:t>:  Section 11B-209.2.1</w:t>
      </w:r>
    </w:p>
    <w:p w:rsidR="006C45EC" w:rsidRPr="00B05B8F" w:rsidRDefault="006F5B55" w:rsidP="006F5B55">
      <w:pPr>
        <w:rPr>
          <w:rFonts w:ascii="Arial" w:hAnsi="Arial" w:cs="Arial"/>
        </w:rPr>
      </w:pPr>
      <w:r w:rsidRPr="00B05B8F">
        <w:rPr>
          <w:rFonts w:ascii="Arial" w:hAnsi="Arial" w:cs="Arial"/>
          <w:u w:val="single"/>
        </w:rPr>
        <w:t>Notes</w:t>
      </w:r>
      <w:r w:rsidRPr="00B05B8F">
        <w:rPr>
          <w:rFonts w:ascii="Arial" w:hAnsi="Arial" w:cs="Arial"/>
        </w:rPr>
        <w:t xml:space="preserve">:  </w:t>
      </w:r>
      <w:r w:rsidR="007711C4" w:rsidRPr="00B05B8F">
        <w:rPr>
          <w:rFonts w:ascii="Arial" w:hAnsi="Arial" w:cs="Arial"/>
        </w:rPr>
        <w:t>This new standard will have a significant impact on parking lot renovation projects with the greater potential for needing to provide additional accessible passenger loading zone areas.  This standard applies to b</w:t>
      </w:r>
      <w:r w:rsidR="00AB1556" w:rsidRPr="00B05B8F">
        <w:rPr>
          <w:rFonts w:ascii="Arial" w:hAnsi="Arial" w:cs="Arial"/>
        </w:rPr>
        <w:t>oth</w:t>
      </w:r>
      <w:r w:rsidR="007711C4" w:rsidRPr="00B05B8F">
        <w:rPr>
          <w:rFonts w:ascii="Arial" w:hAnsi="Arial" w:cs="Arial"/>
        </w:rPr>
        <w:t xml:space="preserve"> student drop-off/loading zones as well as school bus loading zone areas</w:t>
      </w:r>
      <w:r w:rsidR="009D049D" w:rsidRPr="00B05B8F">
        <w:rPr>
          <w:rFonts w:ascii="Arial" w:hAnsi="Arial" w:cs="Arial"/>
        </w:rPr>
        <w:t xml:space="preserve">.  </w:t>
      </w:r>
      <w:r w:rsidR="002E46D2" w:rsidRPr="00B05B8F">
        <w:rPr>
          <w:rFonts w:ascii="Arial" w:hAnsi="Arial" w:cs="Arial"/>
        </w:rPr>
        <w:t xml:space="preserve"> </w:t>
      </w:r>
    </w:p>
    <w:p w:rsidR="00860201" w:rsidRDefault="00860201">
      <w:pPr>
        <w:rPr>
          <w:rFonts w:ascii="Arial" w:hAnsi="Arial" w:cs="Arial"/>
        </w:rPr>
      </w:pPr>
      <w:r>
        <w:rPr>
          <w:rFonts w:ascii="Arial" w:hAnsi="Arial" w:cs="Arial"/>
        </w:rPr>
        <w:br w:type="page"/>
      </w:r>
    </w:p>
    <w:p w:rsidR="00860201" w:rsidRDefault="00860201" w:rsidP="00484314">
      <w:pPr>
        <w:rPr>
          <w:rFonts w:ascii="Arial" w:hAnsi="Arial" w:cs="Arial"/>
          <w:b/>
          <w:sz w:val="24"/>
          <w:szCs w:val="24"/>
        </w:rPr>
      </w:pPr>
    </w:p>
    <w:p w:rsidR="00FD3FCD" w:rsidRPr="00860201" w:rsidRDefault="00FD3FCD" w:rsidP="00484314">
      <w:pPr>
        <w:rPr>
          <w:rFonts w:ascii="Arial" w:hAnsi="Arial" w:cs="Arial"/>
          <w:b/>
          <w:sz w:val="24"/>
          <w:szCs w:val="24"/>
        </w:rPr>
      </w:pPr>
      <w:r w:rsidRPr="00860201">
        <w:rPr>
          <w:rFonts w:ascii="Arial" w:hAnsi="Arial" w:cs="Arial"/>
          <w:b/>
          <w:sz w:val="24"/>
          <w:szCs w:val="24"/>
        </w:rPr>
        <w:t>Passenger Loading Zone marked access aisles</w:t>
      </w:r>
    </w:p>
    <w:p w:rsidR="00FD3FCD" w:rsidRPr="00B05B8F" w:rsidRDefault="00FD3FCD" w:rsidP="00FD3FCD">
      <w:pPr>
        <w:rPr>
          <w:rFonts w:ascii="Arial" w:hAnsi="Arial" w:cs="Arial"/>
        </w:rPr>
      </w:pPr>
      <w:r w:rsidRPr="00B05B8F">
        <w:rPr>
          <w:rFonts w:ascii="Arial" w:hAnsi="Arial" w:cs="Arial"/>
          <w:u w:val="single"/>
        </w:rPr>
        <w:t>Description</w:t>
      </w:r>
      <w:r w:rsidRPr="00B05B8F">
        <w:rPr>
          <w:rFonts w:ascii="Arial" w:hAnsi="Arial" w:cs="Arial"/>
        </w:rPr>
        <w:t xml:space="preserve">:   </w:t>
      </w:r>
      <w:r w:rsidR="0044709B" w:rsidRPr="00B05B8F">
        <w:rPr>
          <w:rFonts w:ascii="Arial" w:hAnsi="Arial" w:cs="Arial"/>
        </w:rPr>
        <w:t>C</w:t>
      </w:r>
      <w:r w:rsidRPr="00B05B8F">
        <w:rPr>
          <w:rFonts w:ascii="Arial" w:hAnsi="Arial" w:cs="Arial"/>
        </w:rPr>
        <w:t xml:space="preserve">larification of </w:t>
      </w:r>
      <w:r w:rsidR="0044709B" w:rsidRPr="00B05B8F">
        <w:rPr>
          <w:rFonts w:ascii="Arial" w:hAnsi="Arial" w:cs="Arial"/>
        </w:rPr>
        <w:t xml:space="preserve">the </w:t>
      </w:r>
      <w:r w:rsidRPr="00B05B8F">
        <w:rPr>
          <w:rFonts w:ascii="Arial" w:hAnsi="Arial" w:cs="Arial"/>
        </w:rPr>
        <w:t xml:space="preserve">passenger loading zone access aisle marking </w:t>
      </w:r>
      <w:r w:rsidR="0044709B" w:rsidRPr="00B05B8F">
        <w:rPr>
          <w:rFonts w:ascii="Arial" w:hAnsi="Arial" w:cs="Arial"/>
        </w:rPr>
        <w:t xml:space="preserve">requirements including a new standard </w:t>
      </w:r>
      <w:r w:rsidRPr="00B05B8F">
        <w:rPr>
          <w:rFonts w:ascii="Arial" w:hAnsi="Arial" w:cs="Arial"/>
        </w:rPr>
        <w:t xml:space="preserve">that </w:t>
      </w:r>
      <w:r w:rsidR="0044709B" w:rsidRPr="00B05B8F">
        <w:rPr>
          <w:rFonts w:ascii="Arial" w:hAnsi="Arial" w:cs="Arial"/>
        </w:rPr>
        <w:t xml:space="preserve">the </w:t>
      </w:r>
      <w:r w:rsidRPr="00B05B8F">
        <w:rPr>
          <w:rFonts w:ascii="Arial" w:hAnsi="Arial" w:cs="Arial"/>
        </w:rPr>
        <w:t xml:space="preserve">diagonal striping be </w:t>
      </w:r>
      <w:r w:rsidR="0044709B" w:rsidRPr="00B05B8F">
        <w:rPr>
          <w:rFonts w:ascii="Arial" w:hAnsi="Arial" w:cs="Arial"/>
        </w:rPr>
        <w:t xml:space="preserve">separated by a </w:t>
      </w:r>
      <w:r w:rsidRPr="00B05B8F">
        <w:rPr>
          <w:rFonts w:ascii="Arial" w:hAnsi="Arial" w:cs="Arial"/>
        </w:rPr>
        <w:t>max</w:t>
      </w:r>
      <w:r w:rsidR="0044709B" w:rsidRPr="00B05B8F">
        <w:rPr>
          <w:rFonts w:ascii="Arial" w:hAnsi="Arial" w:cs="Arial"/>
        </w:rPr>
        <w:t>imum</w:t>
      </w:r>
      <w:r w:rsidRPr="00B05B8F">
        <w:rPr>
          <w:rFonts w:ascii="Arial" w:hAnsi="Arial" w:cs="Arial"/>
        </w:rPr>
        <w:t xml:space="preserve"> </w:t>
      </w:r>
      <w:r w:rsidR="0044709B" w:rsidRPr="00B05B8F">
        <w:rPr>
          <w:rFonts w:ascii="Arial" w:hAnsi="Arial" w:cs="Arial"/>
        </w:rPr>
        <w:t xml:space="preserve">of </w:t>
      </w:r>
      <w:r w:rsidRPr="00B05B8F">
        <w:rPr>
          <w:rFonts w:ascii="Arial" w:hAnsi="Arial" w:cs="Arial"/>
        </w:rPr>
        <w:t>36</w:t>
      </w:r>
      <w:r w:rsidR="0044709B" w:rsidRPr="00B05B8F">
        <w:rPr>
          <w:rFonts w:ascii="Arial" w:hAnsi="Arial" w:cs="Arial"/>
        </w:rPr>
        <w:t xml:space="preserve"> inches</w:t>
      </w:r>
      <w:r w:rsidRPr="00B05B8F">
        <w:rPr>
          <w:rFonts w:ascii="Arial" w:hAnsi="Arial" w:cs="Arial"/>
        </w:rPr>
        <w:t xml:space="preserve"> on center </w:t>
      </w:r>
    </w:p>
    <w:p w:rsidR="00FD3FCD" w:rsidRPr="00B05B8F" w:rsidRDefault="00FD3FCD" w:rsidP="00FD3FCD">
      <w:pPr>
        <w:rPr>
          <w:rFonts w:ascii="Arial" w:hAnsi="Arial" w:cs="Arial"/>
        </w:rPr>
      </w:pPr>
      <w:r w:rsidRPr="00B05B8F">
        <w:rPr>
          <w:rFonts w:ascii="Arial" w:hAnsi="Arial" w:cs="Arial"/>
          <w:u w:val="single"/>
        </w:rPr>
        <w:t>Change from previous standard</w:t>
      </w:r>
      <w:r w:rsidRPr="00B05B8F">
        <w:rPr>
          <w:rFonts w:ascii="Arial" w:hAnsi="Arial" w:cs="Arial"/>
        </w:rPr>
        <w:t xml:space="preserve">:   </w:t>
      </w:r>
      <w:r w:rsidR="0044709B" w:rsidRPr="00B05B8F">
        <w:rPr>
          <w:rFonts w:ascii="Arial" w:hAnsi="Arial" w:cs="Arial"/>
        </w:rPr>
        <w:t xml:space="preserve">Passenger loading zones are currently required to provide marked access aisles, but </w:t>
      </w:r>
      <w:r w:rsidR="004827B5" w:rsidRPr="00B05B8F">
        <w:rPr>
          <w:rFonts w:ascii="Arial" w:hAnsi="Arial" w:cs="Arial"/>
        </w:rPr>
        <w:t xml:space="preserve">with no specific description of the access aisle.  </w:t>
      </w:r>
      <w:r w:rsidR="003A59FE" w:rsidRPr="00B05B8F">
        <w:rPr>
          <w:rFonts w:ascii="Arial" w:hAnsi="Arial" w:cs="Arial"/>
        </w:rPr>
        <w:t xml:space="preserve"> </w:t>
      </w:r>
    </w:p>
    <w:p w:rsidR="00FD3FCD" w:rsidRPr="00B05B8F" w:rsidRDefault="00FD3FCD" w:rsidP="00FD3FCD">
      <w:pPr>
        <w:rPr>
          <w:rFonts w:ascii="Arial" w:hAnsi="Arial" w:cs="Arial"/>
        </w:rPr>
      </w:pPr>
      <w:r w:rsidRPr="00B05B8F">
        <w:rPr>
          <w:rFonts w:ascii="Arial" w:hAnsi="Arial" w:cs="Arial"/>
          <w:u w:val="single"/>
        </w:rPr>
        <w:t>Effective date</w:t>
      </w:r>
      <w:r w:rsidRPr="00B05B8F">
        <w:rPr>
          <w:rFonts w:ascii="Arial" w:hAnsi="Arial" w:cs="Arial"/>
        </w:rPr>
        <w:t>:</w:t>
      </w:r>
      <w:r w:rsidR="00F801C4" w:rsidRPr="00B05B8F">
        <w:rPr>
          <w:rFonts w:ascii="Arial" w:hAnsi="Arial" w:cs="Arial"/>
        </w:rPr>
        <w:t xml:space="preserve">   Existing standard  </w:t>
      </w:r>
    </w:p>
    <w:p w:rsidR="00FD3FCD" w:rsidRPr="00B05B8F" w:rsidRDefault="00FD3FCD" w:rsidP="00FD3FCD">
      <w:pPr>
        <w:rPr>
          <w:rFonts w:ascii="Arial" w:hAnsi="Arial" w:cs="Arial"/>
        </w:rPr>
      </w:pPr>
      <w:r w:rsidRPr="00B05B8F">
        <w:rPr>
          <w:rFonts w:ascii="Arial" w:hAnsi="Arial" w:cs="Arial"/>
          <w:u w:val="single"/>
        </w:rPr>
        <w:t>Original source</w:t>
      </w:r>
      <w:r w:rsidRPr="00B05B8F">
        <w:rPr>
          <w:rFonts w:ascii="Arial" w:hAnsi="Arial" w:cs="Arial"/>
        </w:rPr>
        <w:t>:</w:t>
      </w:r>
      <w:r w:rsidR="00F801C4" w:rsidRPr="00B05B8F">
        <w:rPr>
          <w:rFonts w:ascii="Arial" w:hAnsi="Arial" w:cs="Arial"/>
        </w:rPr>
        <w:t xml:space="preserve">  2010 CBC Section 1131B.2 and 2013 </w:t>
      </w:r>
      <w:r w:rsidR="00A21A9E">
        <w:rPr>
          <w:rFonts w:ascii="Arial" w:hAnsi="Arial" w:cs="Arial"/>
        </w:rPr>
        <w:t xml:space="preserve">CBC </w:t>
      </w:r>
      <w:r w:rsidR="00F801C4" w:rsidRPr="00B05B8F">
        <w:rPr>
          <w:rFonts w:ascii="Arial" w:hAnsi="Arial" w:cs="Arial"/>
        </w:rPr>
        <w:t>11B-503.3.3</w:t>
      </w:r>
    </w:p>
    <w:p w:rsidR="00FD3FCD" w:rsidRPr="00B05B8F" w:rsidRDefault="00FD3FCD" w:rsidP="00FD3FCD">
      <w:pPr>
        <w:rPr>
          <w:rFonts w:ascii="Arial" w:hAnsi="Arial" w:cs="Arial"/>
        </w:rPr>
      </w:pPr>
      <w:r w:rsidRPr="00B05B8F">
        <w:rPr>
          <w:rFonts w:ascii="Arial" w:hAnsi="Arial" w:cs="Arial"/>
          <w:u w:val="single"/>
        </w:rPr>
        <w:t>Relevant 2013 CBC code citations</w:t>
      </w:r>
      <w:r w:rsidRPr="00B05B8F">
        <w:rPr>
          <w:rFonts w:ascii="Arial" w:hAnsi="Arial" w:cs="Arial"/>
        </w:rPr>
        <w:t>:</w:t>
      </w:r>
      <w:r w:rsidR="00F801C4" w:rsidRPr="00B05B8F">
        <w:rPr>
          <w:rFonts w:ascii="Arial" w:hAnsi="Arial" w:cs="Arial"/>
        </w:rPr>
        <w:t xml:space="preserve">  Section 11B-503.3.3</w:t>
      </w:r>
      <w:r w:rsidR="00AD15CC" w:rsidRPr="00B05B8F">
        <w:rPr>
          <w:rFonts w:ascii="Arial" w:hAnsi="Arial" w:cs="Arial"/>
        </w:rPr>
        <w:t xml:space="preserve"> and Figure 11B-503.3</w:t>
      </w:r>
    </w:p>
    <w:p w:rsidR="00FD3FCD" w:rsidRPr="00B05B8F" w:rsidRDefault="00FD3FCD" w:rsidP="00FD3FCD">
      <w:pPr>
        <w:rPr>
          <w:rFonts w:ascii="Arial" w:hAnsi="Arial" w:cs="Arial"/>
        </w:rPr>
      </w:pPr>
      <w:r w:rsidRPr="00B05B8F">
        <w:rPr>
          <w:rFonts w:ascii="Arial" w:hAnsi="Arial" w:cs="Arial"/>
          <w:u w:val="single"/>
        </w:rPr>
        <w:t>Notes</w:t>
      </w:r>
      <w:r w:rsidRPr="00B05B8F">
        <w:rPr>
          <w:rFonts w:ascii="Arial" w:hAnsi="Arial" w:cs="Arial"/>
        </w:rPr>
        <w:t xml:space="preserve">:  </w:t>
      </w:r>
      <w:r w:rsidR="00F801C4" w:rsidRPr="00B05B8F">
        <w:rPr>
          <w:rFonts w:ascii="Arial" w:hAnsi="Arial" w:cs="Arial"/>
        </w:rPr>
        <w:t>The 2013 CBC adds Figure 503.3 to clearly illustrate that a marked passenger access aisle is required beside the vehicle pull-up space.  This 5’ x 20’ marked access</w:t>
      </w:r>
      <w:r w:rsidR="00AD15CC" w:rsidRPr="00B05B8F">
        <w:rPr>
          <w:rFonts w:ascii="Arial" w:hAnsi="Arial" w:cs="Arial"/>
        </w:rPr>
        <w:t xml:space="preserve"> is the equivalent to the access aisle beside an accessible parking space as is made clear by the new requirement for 36” on center diagonal striping.  </w:t>
      </w:r>
    </w:p>
    <w:p w:rsidR="00A43B84" w:rsidRDefault="00A43B84">
      <w:pPr>
        <w:rPr>
          <w:rFonts w:ascii="Arial" w:hAnsi="Arial" w:cs="Arial"/>
        </w:rPr>
      </w:pPr>
    </w:p>
    <w:p w:rsidR="00860201" w:rsidRPr="00B05B8F" w:rsidRDefault="00860201">
      <w:pPr>
        <w:rPr>
          <w:rFonts w:ascii="Arial" w:hAnsi="Arial" w:cs="Arial"/>
        </w:rPr>
      </w:pPr>
    </w:p>
    <w:p w:rsidR="00484314" w:rsidRPr="00860201" w:rsidRDefault="00484314" w:rsidP="00484314">
      <w:pPr>
        <w:rPr>
          <w:rFonts w:ascii="Arial" w:hAnsi="Arial" w:cs="Arial"/>
          <w:sz w:val="24"/>
          <w:szCs w:val="24"/>
        </w:rPr>
      </w:pPr>
      <w:r w:rsidRPr="00860201">
        <w:rPr>
          <w:rFonts w:ascii="Arial" w:hAnsi="Arial" w:cs="Arial"/>
          <w:b/>
          <w:sz w:val="24"/>
          <w:szCs w:val="24"/>
        </w:rPr>
        <w:t>Angled accessible parking space</w:t>
      </w:r>
      <w:r w:rsidRPr="00860201">
        <w:rPr>
          <w:rFonts w:ascii="Arial" w:hAnsi="Arial" w:cs="Arial"/>
          <w:sz w:val="24"/>
          <w:szCs w:val="24"/>
        </w:rPr>
        <w:t xml:space="preserve">  </w:t>
      </w:r>
    </w:p>
    <w:p w:rsidR="00484314" w:rsidRPr="00B05B8F" w:rsidRDefault="00484314" w:rsidP="00484314">
      <w:pPr>
        <w:rPr>
          <w:rFonts w:ascii="Arial" w:hAnsi="Arial" w:cs="Arial"/>
        </w:rPr>
      </w:pPr>
      <w:r w:rsidRPr="00B05B8F">
        <w:rPr>
          <w:rFonts w:ascii="Arial" w:hAnsi="Arial" w:cs="Arial"/>
          <w:u w:val="single"/>
        </w:rPr>
        <w:t>Description</w:t>
      </w:r>
      <w:r w:rsidRPr="00B05B8F">
        <w:rPr>
          <w:rFonts w:ascii="Arial" w:hAnsi="Arial" w:cs="Arial"/>
        </w:rPr>
        <w:t xml:space="preserve">:  More detailed identification of parking space </w:t>
      </w:r>
      <w:r w:rsidR="00714C31" w:rsidRPr="00B05B8F">
        <w:rPr>
          <w:rFonts w:ascii="Arial" w:hAnsi="Arial" w:cs="Arial"/>
        </w:rPr>
        <w:t xml:space="preserve">and access aisle </w:t>
      </w:r>
      <w:r w:rsidRPr="00B05B8F">
        <w:rPr>
          <w:rFonts w:ascii="Arial" w:hAnsi="Arial" w:cs="Arial"/>
        </w:rPr>
        <w:t>length requirements for angled accessible parking spaces.</w:t>
      </w:r>
    </w:p>
    <w:p w:rsidR="00484314" w:rsidRPr="00B05B8F" w:rsidRDefault="00484314" w:rsidP="00484314">
      <w:pPr>
        <w:rPr>
          <w:rFonts w:ascii="Arial" w:hAnsi="Arial" w:cs="Arial"/>
        </w:rPr>
      </w:pPr>
      <w:r w:rsidRPr="00B05B8F">
        <w:rPr>
          <w:rFonts w:ascii="Arial" w:hAnsi="Arial" w:cs="Arial"/>
          <w:u w:val="single"/>
        </w:rPr>
        <w:t>Change from previous standard</w:t>
      </w:r>
      <w:r w:rsidRPr="00B05B8F">
        <w:rPr>
          <w:rFonts w:ascii="Arial" w:hAnsi="Arial" w:cs="Arial"/>
        </w:rPr>
        <w:t xml:space="preserve">:    </w:t>
      </w:r>
      <w:r w:rsidR="00714C31" w:rsidRPr="00B05B8F">
        <w:rPr>
          <w:rFonts w:ascii="Arial" w:hAnsi="Arial" w:cs="Arial"/>
        </w:rPr>
        <w:t>The text of 2010 CBC Section 1129B.3 only indicates that the length of each accessible parking space shall be 18 feet.  2010 CBC Figure 11B-18C illustrates angled parking but provides less specific guidance for measur</w:t>
      </w:r>
      <w:r w:rsidR="006F3D0E" w:rsidRPr="00B05B8F">
        <w:rPr>
          <w:rFonts w:ascii="Arial" w:hAnsi="Arial" w:cs="Arial"/>
        </w:rPr>
        <w:t>ing parking space length for compliance</w:t>
      </w:r>
      <w:r w:rsidR="00714C31" w:rsidRPr="00B05B8F">
        <w:rPr>
          <w:rFonts w:ascii="Arial" w:hAnsi="Arial" w:cs="Arial"/>
        </w:rPr>
        <w:t xml:space="preserve">. </w:t>
      </w:r>
    </w:p>
    <w:p w:rsidR="00484314" w:rsidRPr="00B05B8F" w:rsidRDefault="00484314" w:rsidP="00484314">
      <w:pPr>
        <w:rPr>
          <w:rFonts w:ascii="Arial" w:hAnsi="Arial" w:cs="Arial"/>
        </w:rPr>
      </w:pPr>
      <w:r w:rsidRPr="00B05B8F">
        <w:rPr>
          <w:rFonts w:ascii="Arial" w:hAnsi="Arial" w:cs="Arial"/>
          <w:u w:val="single"/>
        </w:rPr>
        <w:t>Effective date</w:t>
      </w:r>
      <w:r w:rsidRPr="00B05B8F">
        <w:rPr>
          <w:rFonts w:ascii="Arial" w:hAnsi="Arial" w:cs="Arial"/>
        </w:rPr>
        <w:t>:</w:t>
      </w:r>
      <w:r w:rsidR="00714C31" w:rsidRPr="00B05B8F">
        <w:rPr>
          <w:rFonts w:ascii="Arial" w:hAnsi="Arial" w:cs="Arial"/>
        </w:rPr>
        <w:t xml:space="preserve">  January 1, 2014</w:t>
      </w:r>
    </w:p>
    <w:p w:rsidR="00714C31" w:rsidRPr="00B05B8F" w:rsidRDefault="00484314" w:rsidP="00484314">
      <w:pPr>
        <w:rPr>
          <w:rFonts w:ascii="Arial" w:hAnsi="Arial" w:cs="Arial"/>
        </w:rPr>
      </w:pPr>
      <w:r w:rsidRPr="00B05B8F">
        <w:rPr>
          <w:rFonts w:ascii="Arial" w:hAnsi="Arial" w:cs="Arial"/>
          <w:u w:val="single"/>
        </w:rPr>
        <w:t>Original source</w:t>
      </w:r>
      <w:r w:rsidRPr="00B05B8F">
        <w:rPr>
          <w:rFonts w:ascii="Arial" w:hAnsi="Arial" w:cs="Arial"/>
        </w:rPr>
        <w:t>:</w:t>
      </w:r>
      <w:r w:rsidR="00714C31" w:rsidRPr="00B05B8F">
        <w:rPr>
          <w:rFonts w:ascii="Arial" w:hAnsi="Arial" w:cs="Arial"/>
        </w:rPr>
        <w:t xml:space="preserve">  None</w:t>
      </w:r>
    </w:p>
    <w:p w:rsidR="00484314" w:rsidRPr="00B05B8F" w:rsidRDefault="00484314" w:rsidP="00484314">
      <w:pPr>
        <w:rPr>
          <w:rFonts w:ascii="Arial" w:hAnsi="Arial" w:cs="Arial"/>
        </w:rPr>
      </w:pPr>
      <w:r w:rsidRPr="00B05B8F">
        <w:rPr>
          <w:rFonts w:ascii="Arial" w:hAnsi="Arial" w:cs="Arial"/>
          <w:u w:val="single"/>
        </w:rPr>
        <w:t>Relevant 2013 CBC code citations</w:t>
      </w:r>
      <w:r w:rsidRPr="00B05B8F">
        <w:rPr>
          <w:rFonts w:ascii="Arial" w:hAnsi="Arial" w:cs="Arial"/>
        </w:rPr>
        <w:t>:</w:t>
      </w:r>
      <w:r w:rsidR="00714C31" w:rsidRPr="00B05B8F">
        <w:rPr>
          <w:rFonts w:ascii="Arial" w:hAnsi="Arial" w:cs="Arial"/>
        </w:rPr>
        <w:t xml:space="preserve">  Figure 11B-502.2 and Figure 11B-502.3</w:t>
      </w:r>
    </w:p>
    <w:p w:rsidR="00484314" w:rsidRPr="00B05B8F" w:rsidRDefault="00484314" w:rsidP="00484314">
      <w:pPr>
        <w:rPr>
          <w:rFonts w:ascii="Arial" w:hAnsi="Arial" w:cs="Arial"/>
        </w:rPr>
      </w:pPr>
      <w:r w:rsidRPr="00B05B8F">
        <w:rPr>
          <w:rFonts w:ascii="Arial" w:hAnsi="Arial" w:cs="Arial"/>
          <w:u w:val="single"/>
        </w:rPr>
        <w:t>Notes</w:t>
      </w:r>
      <w:r w:rsidRPr="00B05B8F">
        <w:rPr>
          <w:rFonts w:ascii="Arial" w:hAnsi="Arial" w:cs="Arial"/>
        </w:rPr>
        <w:t xml:space="preserve">:  </w:t>
      </w:r>
      <w:r w:rsidR="0007212B" w:rsidRPr="00B05B8F">
        <w:rPr>
          <w:rFonts w:ascii="Arial" w:hAnsi="Arial" w:cs="Arial"/>
        </w:rPr>
        <w:t xml:space="preserve">These Figures were added at the end of the 2013 CBC adoption process and may be subject to change in the final published version compared to the Final Approved Express Terms version.  </w:t>
      </w:r>
      <w:r w:rsidR="0086453A">
        <w:rPr>
          <w:rFonts w:ascii="Arial" w:hAnsi="Arial" w:cs="Arial"/>
        </w:rPr>
        <w:t xml:space="preserve">The Figures as currently shown will significantly change the </w:t>
      </w:r>
      <w:r w:rsidR="006336DE">
        <w:rPr>
          <w:rFonts w:ascii="Arial" w:hAnsi="Arial" w:cs="Arial"/>
        </w:rPr>
        <w:t xml:space="preserve">parking space </w:t>
      </w:r>
      <w:r w:rsidR="0086453A">
        <w:rPr>
          <w:rFonts w:ascii="Arial" w:hAnsi="Arial" w:cs="Arial"/>
        </w:rPr>
        <w:t xml:space="preserve">length required to provide accessible angled parking spaces.   </w:t>
      </w:r>
    </w:p>
    <w:p w:rsidR="00860201" w:rsidRDefault="00860201">
      <w:pPr>
        <w:rPr>
          <w:rFonts w:ascii="Arial" w:hAnsi="Arial" w:cs="Arial"/>
        </w:rPr>
      </w:pPr>
      <w:r>
        <w:rPr>
          <w:rFonts w:ascii="Arial" w:hAnsi="Arial" w:cs="Arial"/>
        </w:rPr>
        <w:br w:type="page"/>
      </w:r>
    </w:p>
    <w:p w:rsidR="00484314" w:rsidRPr="00B05B8F" w:rsidRDefault="00484314" w:rsidP="00484314">
      <w:pPr>
        <w:rPr>
          <w:rFonts w:ascii="Arial" w:hAnsi="Arial" w:cs="Arial"/>
        </w:rPr>
      </w:pPr>
    </w:p>
    <w:p w:rsidR="00484314" w:rsidRPr="006336DE" w:rsidRDefault="0007212B" w:rsidP="00484314">
      <w:pPr>
        <w:rPr>
          <w:rFonts w:ascii="Arial" w:hAnsi="Arial" w:cs="Arial"/>
          <w:b/>
          <w:sz w:val="24"/>
          <w:szCs w:val="24"/>
        </w:rPr>
      </w:pPr>
      <w:r w:rsidRPr="006336DE">
        <w:rPr>
          <w:rFonts w:ascii="Arial" w:hAnsi="Arial" w:cs="Arial"/>
          <w:b/>
          <w:sz w:val="24"/>
          <w:szCs w:val="24"/>
        </w:rPr>
        <w:t>Parking Space signage</w:t>
      </w:r>
      <w:r w:rsidR="00A5092C" w:rsidRPr="006336DE">
        <w:rPr>
          <w:rFonts w:ascii="Arial" w:hAnsi="Arial" w:cs="Arial"/>
          <w:b/>
          <w:sz w:val="24"/>
          <w:szCs w:val="24"/>
        </w:rPr>
        <w:t xml:space="preserve"> location and height</w:t>
      </w:r>
    </w:p>
    <w:p w:rsidR="00A5092C" w:rsidRPr="00B05B8F" w:rsidRDefault="0007212B" w:rsidP="0007212B">
      <w:pPr>
        <w:rPr>
          <w:rFonts w:ascii="Arial" w:hAnsi="Arial" w:cs="Arial"/>
        </w:rPr>
      </w:pPr>
      <w:r w:rsidRPr="00B05B8F">
        <w:rPr>
          <w:rFonts w:ascii="Arial" w:hAnsi="Arial" w:cs="Arial"/>
          <w:u w:val="single"/>
        </w:rPr>
        <w:t>Description</w:t>
      </w:r>
      <w:r w:rsidRPr="00B05B8F">
        <w:rPr>
          <w:rFonts w:ascii="Arial" w:hAnsi="Arial" w:cs="Arial"/>
        </w:rPr>
        <w:t>:</w:t>
      </w:r>
      <w:r w:rsidR="00810A9C" w:rsidRPr="00B05B8F">
        <w:rPr>
          <w:rFonts w:ascii="Arial" w:hAnsi="Arial" w:cs="Arial"/>
        </w:rPr>
        <w:t xml:space="preserve">  </w:t>
      </w:r>
      <w:r w:rsidR="00DD69C6" w:rsidRPr="00B05B8F">
        <w:rPr>
          <w:rFonts w:ascii="Arial" w:hAnsi="Arial" w:cs="Arial"/>
        </w:rPr>
        <w:t xml:space="preserve"> </w:t>
      </w:r>
      <w:r w:rsidR="00A5092C" w:rsidRPr="00B05B8F">
        <w:rPr>
          <w:rFonts w:ascii="Arial" w:hAnsi="Arial" w:cs="Arial"/>
        </w:rPr>
        <w:t xml:space="preserve">Modification of </w:t>
      </w:r>
      <w:r w:rsidR="00076C72" w:rsidRPr="00B05B8F">
        <w:rPr>
          <w:rFonts w:ascii="Arial" w:hAnsi="Arial" w:cs="Arial"/>
        </w:rPr>
        <w:t xml:space="preserve">parking signage placement and minimum height requirements.  </w:t>
      </w:r>
    </w:p>
    <w:p w:rsidR="0007212B" w:rsidRPr="00B05B8F" w:rsidRDefault="00076C72" w:rsidP="0007212B">
      <w:pPr>
        <w:rPr>
          <w:rFonts w:ascii="Arial" w:hAnsi="Arial" w:cs="Arial"/>
        </w:rPr>
      </w:pPr>
      <w:r w:rsidRPr="00B05B8F">
        <w:rPr>
          <w:rFonts w:ascii="Arial" w:hAnsi="Arial" w:cs="Arial"/>
        </w:rPr>
        <w:t>New CBC language clarifies that p</w:t>
      </w:r>
      <w:r w:rsidR="00810A9C" w:rsidRPr="00B05B8F">
        <w:rPr>
          <w:rFonts w:ascii="Arial" w:hAnsi="Arial" w:cs="Arial"/>
        </w:rPr>
        <w:t xml:space="preserve">arking space signage </w:t>
      </w:r>
      <w:r w:rsidR="00DD69C6" w:rsidRPr="00B05B8F">
        <w:rPr>
          <w:rFonts w:ascii="Arial" w:hAnsi="Arial" w:cs="Arial"/>
        </w:rPr>
        <w:t>must be placed within the projected head end of the parking space width</w:t>
      </w:r>
      <w:r w:rsidRPr="00B05B8F">
        <w:rPr>
          <w:rFonts w:ascii="Arial" w:hAnsi="Arial" w:cs="Arial"/>
        </w:rPr>
        <w:t xml:space="preserve">.   The minimum signage height for all parking signs, either post-mounted or wall-mounted, is a </w:t>
      </w:r>
      <w:r w:rsidR="00DD69C6" w:rsidRPr="00B05B8F">
        <w:rPr>
          <w:rFonts w:ascii="Arial" w:hAnsi="Arial" w:cs="Arial"/>
        </w:rPr>
        <w:t>minimum 60 inches measured to the ground at the bottom of the sign</w:t>
      </w:r>
      <w:r w:rsidR="0019268C" w:rsidRPr="00B05B8F">
        <w:rPr>
          <w:rFonts w:ascii="Arial" w:hAnsi="Arial" w:cs="Arial"/>
        </w:rPr>
        <w:t xml:space="preserve">.  </w:t>
      </w:r>
      <w:r w:rsidRPr="00B05B8F">
        <w:rPr>
          <w:rFonts w:ascii="Arial" w:hAnsi="Arial" w:cs="Arial"/>
        </w:rPr>
        <w:t>However, p</w:t>
      </w:r>
      <w:r w:rsidR="00DD69C6" w:rsidRPr="00B05B8F">
        <w:rPr>
          <w:rFonts w:ascii="Arial" w:hAnsi="Arial" w:cs="Arial"/>
        </w:rPr>
        <w:t xml:space="preserve">ole-mounted signage within an accessible route </w:t>
      </w:r>
      <w:r w:rsidRPr="00B05B8F">
        <w:rPr>
          <w:rFonts w:ascii="Arial" w:hAnsi="Arial" w:cs="Arial"/>
        </w:rPr>
        <w:t xml:space="preserve">maintains the standard of </w:t>
      </w:r>
      <w:r w:rsidR="00DD69C6" w:rsidRPr="00B05B8F">
        <w:rPr>
          <w:rFonts w:ascii="Arial" w:hAnsi="Arial" w:cs="Arial"/>
        </w:rPr>
        <w:t xml:space="preserve">a minimum of 80 inches from the ground surface </w:t>
      </w:r>
      <w:r w:rsidR="00242BF3" w:rsidRPr="00B05B8F">
        <w:rPr>
          <w:rFonts w:ascii="Arial" w:hAnsi="Arial" w:cs="Arial"/>
        </w:rPr>
        <w:t>to</w:t>
      </w:r>
      <w:r w:rsidR="00DD69C6" w:rsidRPr="00B05B8F">
        <w:rPr>
          <w:rFonts w:ascii="Arial" w:hAnsi="Arial" w:cs="Arial"/>
        </w:rPr>
        <w:t xml:space="preserve"> the bottom of the sign.  </w:t>
      </w:r>
      <w:r w:rsidR="00810A9C" w:rsidRPr="00B05B8F">
        <w:rPr>
          <w:rFonts w:ascii="Arial" w:hAnsi="Arial" w:cs="Arial"/>
        </w:rPr>
        <w:t xml:space="preserve">    </w:t>
      </w:r>
    </w:p>
    <w:p w:rsidR="0007212B" w:rsidRPr="00B05B8F" w:rsidRDefault="0007212B" w:rsidP="0007212B">
      <w:pPr>
        <w:rPr>
          <w:rFonts w:ascii="Arial" w:hAnsi="Arial" w:cs="Arial"/>
        </w:rPr>
      </w:pPr>
      <w:r w:rsidRPr="00B05B8F">
        <w:rPr>
          <w:rFonts w:ascii="Arial" w:hAnsi="Arial" w:cs="Arial"/>
          <w:u w:val="single"/>
        </w:rPr>
        <w:t>Change from previous standard</w:t>
      </w:r>
      <w:r w:rsidRPr="00B05B8F">
        <w:rPr>
          <w:rFonts w:ascii="Arial" w:hAnsi="Arial" w:cs="Arial"/>
        </w:rPr>
        <w:t>:</w:t>
      </w:r>
      <w:r w:rsidR="00DD69C6" w:rsidRPr="00B05B8F">
        <w:rPr>
          <w:rFonts w:ascii="Arial" w:hAnsi="Arial" w:cs="Arial"/>
        </w:rPr>
        <w:t xml:space="preserve">   2010 CBC Section 1109A.8.8 allowed for wall-mounted </w:t>
      </w:r>
      <w:r w:rsidR="00076C72" w:rsidRPr="00B05B8F">
        <w:rPr>
          <w:rFonts w:ascii="Arial" w:hAnsi="Arial" w:cs="Arial"/>
        </w:rPr>
        <w:t xml:space="preserve">parking </w:t>
      </w:r>
      <w:r w:rsidR="00DD69C6" w:rsidRPr="00B05B8F">
        <w:rPr>
          <w:rFonts w:ascii="Arial" w:hAnsi="Arial" w:cs="Arial"/>
        </w:rPr>
        <w:t xml:space="preserve">signage to be a minimum of 36 inches above ground.  </w:t>
      </w:r>
      <w:r w:rsidR="00076267" w:rsidRPr="00B05B8F">
        <w:rPr>
          <w:rFonts w:ascii="Arial" w:hAnsi="Arial" w:cs="Arial"/>
        </w:rPr>
        <w:t xml:space="preserve">The parking signage was previously required to be positioned “adjacent to and visible from each stall or space” per CBC Section 1129B.4.  </w:t>
      </w:r>
      <w:r w:rsidR="0019268C" w:rsidRPr="00B05B8F">
        <w:rPr>
          <w:rFonts w:ascii="Arial" w:hAnsi="Arial" w:cs="Arial"/>
        </w:rPr>
        <w:t xml:space="preserve">  Clarification that </w:t>
      </w:r>
      <w:r w:rsidR="006336DE">
        <w:rPr>
          <w:rFonts w:ascii="Arial" w:hAnsi="Arial" w:cs="Arial"/>
        </w:rPr>
        <w:t xml:space="preserve">the </w:t>
      </w:r>
      <w:r w:rsidR="0019268C" w:rsidRPr="00B05B8F">
        <w:rPr>
          <w:rFonts w:ascii="Arial" w:hAnsi="Arial" w:cs="Arial"/>
        </w:rPr>
        <w:t xml:space="preserve">minimum 80 inch standard for post-mounted signage applies when the post is “within an accessible route” rather than “in a path of travel”.  </w:t>
      </w:r>
    </w:p>
    <w:p w:rsidR="0007212B" w:rsidRPr="00B05B8F" w:rsidRDefault="0007212B" w:rsidP="0007212B">
      <w:pPr>
        <w:rPr>
          <w:rFonts w:ascii="Arial" w:hAnsi="Arial" w:cs="Arial"/>
        </w:rPr>
      </w:pPr>
      <w:r w:rsidRPr="00B05B8F">
        <w:rPr>
          <w:rFonts w:ascii="Arial" w:hAnsi="Arial" w:cs="Arial"/>
          <w:u w:val="single"/>
        </w:rPr>
        <w:t>Effective date</w:t>
      </w:r>
      <w:r w:rsidRPr="00B05B8F">
        <w:rPr>
          <w:rFonts w:ascii="Arial" w:hAnsi="Arial" w:cs="Arial"/>
        </w:rPr>
        <w:t>:</w:t>
      </w:r>
      <w:r w:rsidR="0019268C" w:rsidRPr="00B05B8F">
        <w:rPr>
          <w:rFonts w:ascii="Arial" w:hAnsi="Arial" w:cs="Arial"/>
        </w:rPr>
        <w:t xml:space="preserve">   March 15, 2012</w:t>
      </w:r>
    </w:p>
    <w:p w:rsidR="0007212B" w:rsidRPr="00B05B8F" w:rsidRDefault="0007212B" w:rsidP="0007212B">
      <w:pPr>
        <w:rPr>
          <w:rFonts w:ascii="Arial" w:hAnsi="Arial" w:cs="Arial"/>
        </w:rPr>
      </w:pPr>
      <w:r w:rsidRPr="00B05B8F">
        <w:rPr>
          <w:rFonts w:ascii="Arial" w:hAnsi="Arial" w:cs="Arial"/>
          <w:u w:val="single"/>
        </w:rPr>
        <w:t>Original source</w:t>
      </w:r>
      <w:r w:rsidRPr="00B05B8F">
        <w:rPr>
          <w:rFonts w:ascii="Arial" w:hAnsi="Arial" w:cs="Arial"/>
        </w:rPr>
        <w:t>:</w:t>
      </w:r>
      <w:r w:rsidR="0019268C" w:rsidRPr="00B05B8F">
        <w:rPr>
          <w:rFonts w:ascii="Arial" w:hAnsi="Arial" w:cs="Arial"/>
        </w:rPr>
        <w:t xml:space="preserve">  2010 ADA Section 502.6</w:t>
      </w:r>
    </w:p>
    <w:p w:rsidR="0007212B" w:rsidRPr="00B05B8F" w:rsidRDefault="0007212B" w:rsidP="0007212B">
      <w:pPr>
        <w:rPr>
          <w:rFonts w:ascii="Arial" w:hAnsi="Arial" w:cs="Arial"/>
        </w:rPr>
      </w:pPr>
      <w:r w:rsidRPr="00B05B8F">
        <w:rPr>
          <w:rFonts w:ascii="Arial" w:hAnsi="Arial" w:cs="Arial"/>
          <w:u w:val="single"/>
        </w:rPr>
        <w:t>Relevant 2013 CBC code citations</w:t>
      </w:r>
      <w:r w:rsidRPr="00B05B8F">
        <w:rPr>
          <w:rFonts w:ascii="Arial" w:hAnsi="Arial" w:cs="Arial"/>
        </w:rPr>
        <w:t>:</w:t>
      </w:r>
      <w:r w:rsidR="0019268C" w:rsidRPr="00B05B8F">
        <w:rPr>
          <w:rFonts w:ascii="Arial" w:hAnsi="Arial" w:cs="Arial"/>
        </w:rPr>
        <w:t xml:space="preserve">  Section 11B-502.6 including Exception, and 11B-502.6.3</w:t>
      </w:r>
    </w:p>
    <w:p w:rsidR="0007212B" w:rsidRPr="00B05B8F" w:rsidRDefault="0007212B" w:rsidP="0007212B">
      <w:pPr>
        <w:rPr>
          <w:rFonts w:ascii="Arial" w:hAnsi="Arial" w:cs="Arial"/>
        </w:rPr>
      </w:pPr>
      <w:r w:rsidRPr="00B05B8F">
        <w:rPr>
          <w:rFonts w:ascii="Arial" w:hAnsi="Arial" w:cs="Arial"/>
          <w:u w:val="single"/>
        </w:rPr>
        <w:t>Notes</w:t>
      </w:r>
      <w:r w:rsidRPr="00B05B8F">
        <w:rPr>
          <w:rFonts w:ascii="Arial" w:hAnsi="Arial" w:cs="Arial"/>
        </w:rPr>
        <w:t xml:space="preserve">:  </w:t>
      </w:r>
      <w:r w:rsidR="00242BF3" w:rsidRPr="00B05B8F">
        <w:rPr>
          <w:rFonts w:ascii="Arial" w:hAnsi="Arial" w:cs="Arial"/>
        </w:rPr>
        <w:t xml:space="preserve">Based on this code change, it will no longer be compliant to post parking signage on the short 5-foot chain-link fences </w:t>
      </w:r>
      <w:r w:rsidR="00212926" w:rsidRPr="00B05B8F">
        <w:rPr>
          <w:rFonts w:ascii="Arial" w:hAnsi="Arial" w:cs="Arial"/>
        </w:rPr>
        <w:t xml:space="preserve">at the head of the parking spaces </w:t>
      </w:r>
      <w:r w:rsidR="00242BF3" w:rsidRPr="00B05B8F">
        <w:rPr>
          <w:rFonts w:ascii="Arial" w:hAnsi="Arial" w:cs="Arial"/>
        </w:rPr>
        <w:t xml:space="preserve">commonly seen in many school parking lots.  </w:t>
      </w:r>
    </w:p>
    <w:p w:rsidR="0007212B" w:rsidRPr="00B05B8F" w:rsidRDefault="0007212B" w:rsidP="00484314">
      <w:pPr>
        <w:rPr>
          <w:rFonts w:ascii="Arial" w:hAnsi="Arial" w:cs="Arial"/>
        </w:rPr>
      </w:pPr>
    </w:p>
    <w:p w:rsidR="008731CE" w:rsidRPr="008C64E2" w:rsidRDefault="00235A12" w:rsidP="00C2125D">
      <w:pPr>
        <w:rPr>
          <w:rFonts w:ascii="Arial" w:hAnsi="Arial" w:cs="Arial"/>
          <w:b/>
          <w:sz w:val="24"/>
          <w:szCs w:val="24"/>
        </w:rPr>
      </w:pPr>
      <w:r w:rsidRPr="008C64E2">
        <w:rPr>
          <w:rFonts w:ascii="Arial" w:hAnsi="Arial" w:cs="Arial"/>
          <w:b/>
          <w:sz w:val="24"/>
          <w:szCs w:val="24"/>
        </w:rPr>
        <w:t>S</w:t>
      </w:r>
      <w:r w:rsidR="00C2125D" w:rsidRPr="008C64E2">
        <w:rPr>
          <w:rFonts w:ascii="Arial" w:hAnsi="Arial" w:cs="Arial"/>
          <w:b/>
          <w:sz w:val="24"/>
          <w:szCs w:val="24"/>
        </w:rPr>
        <w:t xml:space="preserve">tairways </w:t>
      </w:r>
      <w:r w:rsidR="008731CE" w:rsidRPr="008C64E2">
        <w:rPr>
          <w:rFonts w:ascii="Arial" w:hAnsi="Arial" w:cs="Arial"/>
          <w:b/>
          <w:sz w:val="24"/>
          <w:szCs w:val="24"/>
        </w:rPr>
        <w:t>in existing facilities</w:t>
      </w:r>
    </w:p>
    <w:p w:rsidR="008731CE" w:rsidRPr="00B05B8F" w:rsidRDefault="008731CE" w:rsidP="008731CE">
      <w:pPr>
        <w:rPr>
          <w:rFonts w:ascii="Arial" w:hAnsi="Arial" w:cs="Arial"/>
        </w:rPr>
      </w:pPr>
      <w:r w:rsidRPr="00B05B8F">
        <w:rPr>
          <w:rFonts w:ascii="Arial" w:hAnsi="Arial" w:cs="Arial"/>
          <w:u w:val="single"/>
        </w:rPr>
        <w:t>Description</w:t>
      </w:r>
      <w:r w:rsidRPr="00B05B8F">
        <w:rPr>
          <w:rFonts w:ascii="Arial" w:hAnsi="Arial" w:cs="Arial"/>
        </w:rPr>
        <w:t xml:space="preserve">:   </w:t>
      </w:r>
      <w:r w:rsidR="008907E6" w:rsidRPr="00B05B8F">
        <w:rPr>
          <w:rFonts w:ascii="Arial" w:hAnsi="Arial" w:cs="Arial"/>
        </w:rPr>
        <w:t>In alteration/renovation projects at existing facilities, stairs which connect levels that are also connected by an accessible route (i.e., ramp, platform lift) are only required to comply with the contrast striping and handrails elements of the Stairway standards.</w:t>
      </w:r>
    </w:p>
    <w:p w:rsidR="008731CE" w:rsidRPr="00B05B8F" w:rsidRDefault="008731CE" w:rsidP="008731CE">
      <w:pPr>
        <w:rPr>
          <w:rFonts w:ascii="Arial" w:hAnsi="Arial" w:cs="Arial"/>
        </w:rPr>
      </w:pPr>
      <w:r w:rsidRPr="00B05B8F">
        <w:rPr>
          <w:rFonts w:ascii="Arial" w:hAnsi="Arial" w:cs="Arial"/>
          <w:u w:val="single"/>
        </w:rPr>
        <w:t>Change from previous standard</w:t>
      </w:r>
      <w:r w:rsidRPr="00B05B8F">
        <w:rPr>
          <w:rFonts w:ascii="Arial" w:hAnsi="Arial" w:cs="Arial"/>
        </w:rPr>
        <w:t>:</w:t>
      </w:r>
      <w:r w:rsidR="008907E6" w:rsidRPr="00B05B8F">
        <w:rPr>
          <w:rFonts w:ascii="Arial" w:hAnsi="Arial" w:cs="Arial"/>
        </w:rPr>
        <w:t xml:space="preserve">  </w:t>
      </w:r>
      <w:r w:rsidR="00C61A55" w:rsidRPr="00B05B8F">
        <w:rPr>
          <w:rFonts w:ascii="Arial" w:hAnsi="Arial" w:cs="Arial"/>
        </w:rPr>
        <w:t>Modification of allowable exceptions for stairway renovation projects</w:t>
      </w:r>
      <w:r w:rsidR="00E874D0" w:rsidRPr="00B05B8F">
        <w:rPr>
          <w:rFonts w:ascii="Arial" w:hAnsi="Arial" w:cs="Arial"/>
        </w:rPr>
        <w:t xml:space="preserve"> in existing facilities</w:t>
      </w:r>
      <w:r w:rsidR="00C61A55" w:rsidRPr="00B05B8F">
        <w:rPr>
          <w:rFonts w:ascii="Arial" w:hAnsi="Arial" w:cs="Arial"/>
        </w:rPr>
        <w:t xml:space="preserve">.    </w:t>
      </w:r>
    </w:p>
    <w:p w:rsidR="008731CE" w:rsidRPr="00B05B8F" w:rsidRDefault="008731CE" w:rsidP="008731CE">
      <w:pPr>
        <w:rPr>
          <w:rFonts w:ascii="Arial" w:hAnsi="Arial" w:cs="Arial"/>
        </w:rPr>
      </w:pPr>
      <w:r w:rsidRPr="00B05B8F">
        <w:rPr>
          <w:rFonts w:ascii="Arial" w:hAnsi="Arial" w:cs="Arial"/>
          <w:u w:val="single"/>
        </w:rPr>
        <w:t>Effective date</w:t>
      </w:r>
      <w:r w:rsidRPr="00B05B8F">
        <w:rPr>
          <w:rFonts w:ascii="Arial" w:hAnsi="Arial" w:cs="Arial"/>
        </w:rPr>
        <w:t>:</w:t>
      </w:r>
      <w:r w:rsidR="00C61A55" w:rsidRPr="00B05B8F">
        <w:rPr>
          <w:rFonts w:ascii="Arial" w:hAnsi="Arial" w:cs="Arial"/>
        </w:rPr>
        <w:t xml:space="preserve">   March 15, 2012 for handrails and January 1, 2014 for contrast striping.</w:t>
      </w:r>
    </w:p>
    <w:p w:rsidR="008731CE" w:rsidRPr="00B05B8F" w:rsidRDefault="008731CE" w:rsidP="008731CE">
      <w:pPr>
        <w:rPr>
          <w:rFonts w:ascii="Arial" w:hAnsi="Arial" w:cs="Arial"/>
        </w:rPr>
      </w:pPr>
      <w:r w:rsidRPr="00B05B8F">
        <w:rPr>
          <w:rFonts w:ascii="Arial" w:hAnsi="Arial" w:cs="Arial"/>
          <w:u w:val="single"/>
        </w:rPr>
        <w:t>Original source</w:t>
      </w:r>
      <w:r w:rsidRPr="00B05B8F">
        <w:rPr>
          <w:rFonts w:ascii="Arial" w:hAnsi="Arial" w:cs="Arial"/>
        </w:rPr>
        <w:t>:</w:t>
      </w:r>
      <w:r w:rsidR="00C61A55" w:rsidRPr="00B05B8F">
        <w:rPr>
          <w:rFonts w:ascii="Arial" w:hAnsi="Arial" w:cs="Arial"/>
        </w:rPr>
        <w:t xml:space="preserve">  2010 ADA Section 210.1 Exception #2 </w:t>
      </w:r>
    </w:p>
    <w:p w:rsidR="008731CE" w:rsidRPr="00B05B8F" w:rsidRDefault="008731CE" w:rsidP="008731CE">
      <w:pPr>
        <w:rPr>
          <w:rFonts w:ascii="Arial" w:hAnsi="Arial" w:cs="Arial"/>
        </w:rPr>
      </w:pPr>
      <w:r w:rsidRPr="00B05B8F">
        <w:rPr>
          <w:rFonts w:ascii="Arial" w:hAnsi="Arial" w:cs="Arial"/>
          <w:u w:val="single"/>
        </w:rPr>
        <w:t>Relevant 2013 CBC code citations</w:t>
      </w:r>
      <w:r w:rsidRPr="00B05B8F">
        <w:rPr>
          <w:rFonts w:ascii="Arial" w:hAnsi="Arial" w:cs="Arial"/>
        </w:rPr>
        <w:t>:</w:t>
      </w:r>
      <w:r w:rsidR="00C61A55" w:rsidRPr="00B05B8F">
        <w:rPr>
          <w:rFonts w:ascii="Arial" w:hAnsi="Arial" w:cs="Arial"/>
        </w:rPr>
        <w:t xml:space="preserve">  Section</w:t>
      </w:r>
      <w:r w:rsidR="00E874D0" w:rsidRPr="00B05B8F">
        <w:rPr>
          <w:rFonts w:ascii="Arial" w:hAnsi="Arial" w:cs="Arial"/>
        </w:rPr>
        <w:t>s</w:t>
      </w:r>
      <w:r w:rsidR="00C61A55" w:rsidRPr="00B05B8F">
        <w:rPr>
          <w:rFonts w:ascii="Arial" w:hAnsi="Arial" w:cs="Arial"/>
        </w:rPr>
        <w:t xml:space="preserve"> 11B-210.1 Exception #2, </w:t>
      </w:r>
      <w:r w:rsidR="00E874D0" w:rsidRPr="00B05B8F">
        <w:rPr>
          <w:rFonts w:ascii="Arial" w:hAnsi="Arial" w:cs="Arial"/>
        </w:rPr>
        <w:t>11B-504, 11B-505.10</w:t>
      </w:r>
    </w:p>
    <w:p w:rsidR="008731CE" w:rsidRPr="00B05B8F" w:rsidRDefault="008731CE" w:rsidP="008731CE">
      <w:pPr>
        <w:rPr>
          <w:rFonts w:ascii="Arial" w:hAnsi="Arial" w:cs="Arial"/>
        </w:rPr>
      </w:pPr>
      <w:r w:rsidRPr="00B05B8F">
        <w:rPr>
          <w:rFonts w:ascii="Arial" w:hAnsi="Arial" w:cs="Arial"/>
          <w:u w:val="single"/>
        </w:rPr>
        <w:t>Notes</w:t>
      </w:r>
      <w:r w:rsidRPr="00B05B8F">
        <w:rPr>
          <w:rFonts w:ascii="Arial" w:hAnsi="Arial" w:cs="Arial"/>
        </w:rPr>
        <w:t xml:space="preserve">:  </w:t>
      </w:r>
      <w:r w:rsidR="00E874D0" w:rsidRPr="00B05B8F">
        <w:rPr>
          <w:rFonts w:ascii="Arial" w:hAnsi="Arial" w:cs="Arial"/>
        </w:rPr>
        <w:t xml:space="preserve">Section 11B-505.10 changes the requirement </w:t>
      </w:r>
      <w:r w:rsidR="00A77FA1" w:rsidRPr="00B05B8F">
        <w:rPr>
          <w:rFonts w:ascii="Arial" w:hAnsi="Arial" w:cs="Arial"/>
        </w:rPr>
        <w:t xml:space="preserve">in alteration/renovation projects </w:t>
      </w:r>
      <w:r w:rsidR="00E874D0" w:rsidRPr="00B05B8F">
        <w:rPr>
          <w:rFonts w:ascii="Arial" w:hAnsi="Arial" w:cs="Arial"/>
        </w:rPr>
        <w:t xml:space="preserve">for handrail extensions </w:t>
      </w:r>
      <w:r w:rsidR="00A77FA1" w:rsidRPr="00B05B8F">
        <w:rPr>
          <w:rFonts w:ascii="Arial" w:hAnsi="Arial" w:cs="Arial"/>
        </w:rPr>
        <w:t>that are hazardous due to plan configuration</w:t>
      </w:r>
      <w:r w:rsidR="00E874D0" w:rsidRPr="00B05B8F">
        <w:rPr>
          <w:rFonts w:ascii="Arial" w:hAnsi="Arial" w:cs="Arial"/>
        </w:rPr>
        <w:t>.</w:t>
      </w:r>
      <w:r w:rsidR="00A77FA1" w:rsidRPr="00B05B8F">
        <w:rPr>
          <w:rFonts w:ascii="Arial" w:hAnsi="Arial" w:cs="Arial"/>
        </w:rPr>
        <w:t xml:space="preserve">  Previously, the extensions could be eliminated altogether if determined to be hazardous, but 2013 CBC requires that extensions be included but may be turned 90° to mitigate the hazard.  </w:t>
      </w:r>
      <w:r w:rsidR="00E874D0" w:rsidRPr="00B05B8F">
        <w:rPr>
          <w:rFonts w:ascii="Arial" w:hAnsi="Arial" w:cs="Arial"/>
        </w:rPr>
        <w:t xml:space="preserve">  </w:t>
      </w:r>
    </w:p>
    <w:p w:rsidR="008C64E2" w:rsidRDefault="008C64E2" w:rsidP="003E006F">
      <w:pPr>
        <w:rPr>
          <w:rFonts w:ascii="Arial" w:hAnsi="Arial" w:cs="Arial"/>
          <w:b/>
          <w:sz w:val="24"/>
          <w:szCs w:val="24"/>
        </w:rPr>
      </w:pPr>
    </w:p>
    <w:p w:rsidR="008B7E08" w:rsidRPr="008C64E2" w:rsidRDefault="003E006F" w:rsidP="003E006F">
      <w:pPr>
        <w:rPr>
          <w:rFonts w:ascii="Arial" w:hAnsi="Arial" w:cs="Arial"/>
          <w:b/>
          <w:sz w:val="24"/>
          <w:szCs w:val="24"/>
        </w:rPr>
      </w:pPr>
      <w:r w:rsidRPr="008C64E2">
        <w:rPr>
          <w:rFonts w:ascii="Arial" w:hAnsi="Arial" w:cs="Arial"/>
          <w:b/>
          <w:sz w:val="24"/>
          <w:szCs w:val="24"/>
        </w:rPr>
        <w:t>Handrail</w:t>
      </w:r>
      <w:r w:rsidRPr="008C64E2">
        <w:rPr>
          <w:rFonts w:ascii="Arial" w:hAnsi="Arial" w:cs="Arial"/>
          <w:sz w:val="24"/>
          <w:szCs w:val="24"/>
        </w:rPr>
        <w:t xml:space="preserve"> </w:t>
      </w:r>
      <w:r w:rsidR="00557816" w:rsidRPr="008C64E2">
        <w:rPr>
          <w:rFonts w:ascii="Arial" w:hAnsi="Arial" w:cs="Arial"/>
          <w:b/>
          <w:sz w:val="24"/>
          <w:szCs w:val="24"/>
        </w:rPr>
        <w:t>grip surface</w:t>
      </w:r>
      <w:r w:rsidRPr="008C64E2">
        <w:rPr>
          <w:rFonts w:ascii="Arial" w:hAnsi="Arial" w:cs="Arial"/>
          <w:sz w:val="24"/>
          <w:szCs w:val="24"/>
        </w:rPr>
        <w:t xml:space="preserve"> </w:t>
      </w:r>
      <w:r w:rsidR="00557816" w:rsidRPr="008C64E2">
        <w:rPr>
          <w:rFonts w:ascii="Arial" w:hAnsi="Arial" w:cs="Arial"/>
          <w:b/>
          <w:sz w:val="24"/>
          <w:szCs w:val="24"/>
        </w:rPr>
        <w:t>and clearance</w:t>
      </w:r>
    </w:p>
    <w:p w:rsidR="008B7E08" w:rsidRPr="00B05B8F" w:rsidRDefault="008B7E08" w:rsidP="008B7E08">
      <w:pPr>
        <w:rPr>
          <w:rFonts w:ascii="Arial" w:hAnsi="Arial" w:cs="Arial"/>
        </w:rPr>
      </w:pPr>
      <w:r w:rsidRPr="00B05B8F">
        <w:rPr>
          <w:rFonts w:ascii="Arial" w:hAnsi="Arial" w:cs="Arial"/>
          <w:u w:val="single"/>
        </w:rPr>
        <w:t>Description</w:t>
      </w:r>
      <w:r w:rsidRPr="00B05B8F">
        <w:rPr>
          <w:rFonts w:ascii="Arial" w:hAnsi="Arial" w:cs="Arial"/>
        </w:rPr>
        <w:t xml:space="preserve">:  </w:t>
      </w:r>
      <w:r w:rsidR="00557816" w:rsidRPr="00B05B8F">
        <w:rPr>
          <w:rFonts w:ascii="Arial" w:hAnsi="Arial" w:cs="Arial"/>
        </w:rPr>
        <w:t>Broadens the range of allowable handrail grip surfaces with circular handrails having an outside diameter of min</w:t>
      </w:r>
      <w:r w:rsidR="0000081F" w:rsidRPr="00B05B8F">
        <w:rPr>
          <w:rFonts w:ascii="Arial" w:hAnsi="Arial" w:cs="Arial"/>
        </w:rPr>
        <w:t>imum</w:t>
      </w:r>
      <w:r w:rsidR="00557816" w:rsidRPr="00B05B8F">
        <w:rPr>
          <w:rFonts w:ascii="Arial" w:hAnsi="Arial" w:cs="Arial"/>
        </w:rPr>
        <w:t xml:space="preserve"> 1-1/4 inches to max</w:t>
      </w:r>
      <w:r w:rsidR="0000081F" w:rsidRPr="00B05B8F">
        <w:rPr>
          <w:rFonts w:ascii="Arial" w:hAnsi="Arial" w:cs="Arial"/>
        </w:rPr>
        <w:t>imum</w:t>
      </w:r>
      <w:r w:rsidR="00557816" w:rsidRPr="00B05B8F">
        <w:rPr>
          <w:rFonts w:ascii="Arial" w:hAnsi="Arial" w:cs="Arial"/>
        </w:rPr>
        <w:t xml:space="preserve"> 2 inches.  Also </w:t>
      </w:r>
      <w:r w:rsidR="0000081F" w:rsidRPr="00B05B8F">
        <w:rPr>
          <w:rFonts w:ascii="Arial" w:hAnsi="Arial" w:cs="Arial"/>
        </w:rPr>
        <w:t xml:space="preserve">adds new standards for use of </w:t>
      </w:r>
      <w:r w:rsidR="00557816" w:rsidRPr="00B05B8F">
        <w:rPr>
          <w:rFonts w:ascii="Arial" w:hAnsi="Arial" w:cs="Arial"/>
        </w:rPr>
        <w:t xml:space="preserve">non-circular handrail grip surfaces with specific dimensions for perimeter dimension.  </w:t>
      </w:r>
    </w:p>
    <w:p w:rsidR="00557816" w:rsidRPr="00B05B8F" w:rsidRDefault="0000081F" w:rsidP="008B7E08">
      <w:pPr>
        <w:rPr>
          <w:rFonts w:ascii="Arial" w:hAnsi="Arial" w:cs="Arial"/>
        </w:rPr>
      </w:pPr>
      <w:r w:rsidRPr="00B05B8F">
        <w:rPr>
          <w:rFonts w:ascii="Arial" w:hAnsi="Arial" w:cs="Arial"/>
        </w:rPr>
        <w:t>Modifies allowable c</w:t>
      </w:r>
      <w:r w:rsidR="00557816" w:rsidRPr="00B05B8F">
        <w:rPr>
          <w:rFonts w:ascii="Arial" w:hAnsi="Arial" w:cs="Arial"/>
        </w:rPr>
        <w:t>learance between the handrail an</w:t>
      </w:r>
      <w:r w:rsidRPr="00B05B8F">
        <w:rPr>
          <w:rFonts w:ascii="Arial" w:hAnsi="Arial" w:cs="Arial"/>
        </w:rPr>
        <w:t>d the adjacent wall or surface to a</w:t>
      </w:r>
      <w:r w:rsidR="00557816" w:rsidRPr="00B05B8F">
        <w:rPr>
          <w:rFonts w:ascii="Arial" w:hAnsi="Arial" w:cs="Arial"/>
        </w:rPr>
        <w:t xml:space="preserve"> min</w:t>
      </w:r>
      <w:r w:rsidRPr="00B05B8F">
        <w:rPr>
          <w:rFonts w:ascii="Arial" w:hAnsi="Arial" w:cs="Arial"/>
        </w:rPr>
        <w:t xml:space="preserve">imum of </w:t>
      </w:r>
      <w:r w:rsidR="00557816" w:rsidRPr="00B05B8F">
        <w:rPr>
          <w:rFonts w:ascii="Arial" w:hAnsi="Arial" w:cs="Arial"/>
        </w:rPr>
        <w:t>1-1/2 inches.</w:t>
      </w:r>
    </w:p>
    <w:p w:rsidR="008B7E08" w:rsidRPr="00B05B8F" w:rsidRDefault="008B7E08" w:rsidP="008B7E08">
      <w:pPr>
        <w:rPr>
          <w:rFonts w:ascii="Arial" w:hAnsi="Arial" w:cs="Arial"/>
        </w:rPr>
      </w:pPr>
      <w:r w:rsidRPr="00B05B8F">
        <w:rPr>
          <w:rFonts w:ascii="Arial" w:hAnsi="Arial" w:cs="Arial"/>
          <w:u w:val="single"/>
        </w:rPr>
        <w:t>Change from previous standard</w:t>
      </w:r>
      <w:r w:rsidRPr="00B05B8F">
        <w:rPr>
          <w:rFonts w:ascii="Arial" w:hAnsi="Arial" w:cs="Arial"/>
        </w:rPr>
        <w:t>:</w:t>
      </w:r>
      <w:r w:rsidR="00557816" w:rsidRPr="00B05B8F">
        <w:rPr>
          <w:rFonts w:ascii="Arial" w:hAnsi="Arial" w:cs="Arial"/>
        </w:rPr>
        <w:t xml:space="preserve">   Hand</w:t>
      </w:r>
      <w:r w:rsidR="0000081F" w:rsidRPr="00B05B8F">
        <w:rPr>
          <w:rFonts w:ascii="Arial" w:hAnsi="Arial" w:cs="Arial"/>
        </w:rPr>
        <w:t xml:space="preserve">rail </w:t>
      </w:r>
      <w:r w:rsidR="00557816" w:rsidRPr="00B05B8F">
        <w:rPr>
          <w:rFonts w:ascii="Arial" w:hAnsi="Arial" w:cs="Arial"/>
        </w:rPr>
        <w:t>grip surface - Min</w:t>
      </w:r>
      <w:r w:rsidR="0000081F" w:rsidRPr="00B05B8F">
        <w:rPr>
          <w:rFonts w:ascii="Arial" w:hAnsi="Arial" w:cs="Arial"/>
        </w:rPr>
        <w:t>imum</w:t>
      </w:r>
      <w:r w:rsidR="00557816" w:rsidRPr="00B05B8F">
        <w:rPr>
          <w:rFonts w:ascii="Arial" w:hAnsi="Arial" w:cs="Arial"/>
        </w:rPr>
        <w:t xml:space="preserve"> 1-1/4 inches to max</w:t>
      </w:r>
      <w:r w:rsidR="0000081F" w:rsidRPr="00B05B8F">
        <w:rPr>
          <w:rFonts w:ascii="Arial" w:hAnsi="Arial" w:cs="Arial"/>
        </w:rPr>
        <w:t>imum</w:t>
      </w:r>
      <w:r w:rsidR="00557816" w:rsidRPr="00B05B8F">
        <w:rPr>
          <w:rFonts w:ascii="Arial" w:hAnsi="Arial" w:cs="Arial"/>
        </w:rPr>
        <w:t xml:space="preserve"> </w:t>
      </w:r>
      <w:r w:rsidR="0000081F" w:rsidRPr="00B05B8F">
        <w:rPr>
          <w:rFonts w:ascii="Arial" w:hAnsi="Arial" w:cs="Arial"/>
        </w:rPr>
        <w:br/>
      </w:r>
      <w:r w:rsidR="00557816" w:rsidRPr="00B05B8F">
        <w:rPr>
          <w:rFonts w:ascii="Arial" w:hAnsi="Arial" w:cs="Arial"/>
        </w:rPr>
        <w:t>1-1/2 inches</w:t>
      </w:r>
      <w:r w:rsidR="0000081F" w:rsidRPr="00B05B8F">
        <w:rPr>
          <w:rFonts w:ascii="Arial" w:hAnsi="Arial" w:cs="Arial"/>
        </w:rPr>
        <w:t xml:space="preserve">.   </w:t>
      </w:r>
      <w:r w:rsidR="00557816" w:rsidRPr="00B05B8F">
        <w:rPr>
          <w:rFonts w:ascii="Arial" w:hAnsi="Arial" w:cs="Arial"/>
        </w:rPr>
        <w:t xml:space="preserve">Clearance between rail and wall </w:t>
      </w:r>
      <w:r w:rsidR="0000081F" w:rsidRPr="00B05B8F">
        <w:rPr>
          <w:rFonts w:ascii="Arial" w:hAnsi="Arial" w:cs="Arial"/>
        </w:rPr>
        <w:t>-</w:t>
      </w:r>
      <w:r w:rsidR="00557816" w:rsidRPr="00B05B8F">
        <w:rPr>
          <w:rFonts w:ascii="Arial" w:hAnsi="Arial" w:cs="Arial"/>
        </w:rPr>
        <w:t xml:space="preserve"> 1-1/2 inches absolute</w:t>
      </w:r>
      <w:r w:rsidR="0000081F" w:rsidRPr="00B05B8F">
        <w:rPr>
          <w:rFonts w:ascii="Arial" w:hAnsi="Arial" w:cs="Arial"/>
        </w:rPr>
        <w:t xml:space="preserve"> (2010 CBC Sections 1133B.4.2.6 and 1133B.5.5.1).   </w:t>
      </w:r>
    </w:p>
    <w:p w:rsidR="008B7E08" w:rsidRPr="00B05B8F" w:rsidRDefault="008B7E08" w:rsidP="008B7E08">
      <w:pPr>
        <w:rPr>
          <w:rFonts w:ascii="Arial" w:hAnsi="Arial" w:cs="Arial"/>
        </w:rPr>
      </w:pPr>
      <w:r w:rsidRPr="00B05B8F">
        <w:rPr>
          <w:rFonts w:ascii="Arial" w:hAnsi="Arial" w:cs="Arial"/>
          <w:u w:val="single"/>
        </w:rPr>
        <w:t>Effective date</w:t>
      </w:r>
      <w:r w:rsidRPr="00B05B8F">
        <w:rPr>
          <w:rFonts w:ascii="Arial" w:hAnsi="Arial" w:cs="Arial"/>
        </w:rPr>
        <w:t>:</w:t>
      </w:r>
      <w:r w:rsidR="00557816" w:rsidRPr="00B05B8F">
        <w:rPr>
          <w:rFonts w:ascii="Arial" w:hAnsi="Arial" w:cs="Arial"/>
        </w:rPr>
        <w:t xml:space="preserve">   January 1, 2014</w:t>
      </w:r>
    </w:p>
    <w:p w:rsidR="008B7E08" w:rsidRPr="00B05B8F" w:rsidRDefault="008B7E08" w:rsidP="008B7E08">
      <w:pPr>
        <w:rPr>
          <w:rFonts w:ascii="Arial" w:hAnsi="Arial" w:cs="Arial"/>
        </w:rPr>
      </w:pPr>
      <w:r w:rsidRPr="00B05B8F">
        <w:rPr>
          <w:rFonts w:ascii="Arial" w:hAnsi="Arial" w:cs="Arial"/>
          <w:u w:val="single"/>
        </w:rPr>
        <w:t>Original source</w:t>
      </w:r>
      <w:r w:rsidRPr="00B05B8F">
        <w:rPr>
          <w:rFonts w:ascii="Arial" w:hAnsi="Arial" w:cs="Arial"/>
        </w:rPr>
        <w:t>:</w:t>
      </w:r>
      <w:r w:rsidR="00557816" w:rsidRPr="00B05B8F">
        <w:rPr>
          <w:rFonts w:ascii="Arial" w:hAnsi="Arial" w:cs="Arial"/>
        </w:rPr>
        <w:t xml:space="preserve">   2010 ADA Section 505.5 and 505.7</w:t>
      </w:r>
    </w:p>
    <w:p w:rsidR="008B7E08" w:rsidRPr="00B05B8F" w:rsidRDefault="008B7E08" w:rsidP="008B7E08">
      <w:pPr>
        <w:rPr>
          <w:rFonts w:ascii="Arial" w:hAnsi="Arial" w:cs="Arial"/>
        </w:rPr>
      </w:pPr>
      <w:r w:rsidRPr="00B05B8F">
        <w:rPr>
          <w:rFonts w:ascii="Arial" w:hAnsi="Arial" w:cs="Arial"/>
          <w:u w:val="single"/>
        </w:rPr>
        <w:t>Relevant 2013 CBC code citations</w:t>
      </w:r>
      <w:r w:rsidRPr="00B05B8F">
        <w:rPr>
          <w:rFonts w:ascii="Arial" w:hAnsi="Arial" w:cs="Arial"/>
        </w:rPr>
        <w:t>:</w:t>
      </w:r>
      <w:r w:rsidR="00557816" w:rsidRPr="00B05B8F">
        <w:rPr>
          <w:rFonts w:ascii="Arial" w:hAnsi="Arial" w:cs="Arial"/>
        </w:rPr>
        <w:t xml:space="preserve">   Sections 11B-505.5 and 11B-505.7</w:t>
      </w:r>
    </w:p>
    <w:p w:rsidR="008B7E08" w:rsidRPr="00B05B8F" w:rsidRDefault="008B7E08" w:rsidP="008B7E08">
      <w:pPr>
        <w:rPr>
          <w:rFonts w:ascii="Arial" w:hAnsi="Arial" w:cs="Arial"/>
        </w:rPr>
      </w:pPr>
      <w:r w:rsidRPr="00B05B8F">
        <w:rPr>
          <w:rFonts w:ascii="Arial" w:hAnsi="Arial" w:cs="Arial"/>
          <w:u w:val="single"/>
        </w:rPr>
        <w:t>Notes</w:t>
      </w:r>
      <w:r w:rsidRPr="00B05B8F">
        <w:rPr>
          <w:rFonts w:ascii="Arial" w:hAnsi="Arial" w:cs="Arial"/>
        </w:rPr>
        <w:t xml:space="preserve">:  </w:t>
      </w:r>
      <w:r w:rsidR="006911ED" w:rsidRPr="00B05B8F">
        <w:rPr>
          <w:rFonts w:ascii="Arial" w:hAnsi="Arial" w:cs="Arial"/>
        </w:rPr>
        <w:t xml:space="preserve">The clearance provision listed here does not apply to Toilet Facilities.  </w:t>
      </w:r>
      <w:r w:rsidR="00D61A21" w:rsidRPr="00B05B8F">
        <w:rPr>
          <w:rFonts w:ascii="Arial" w:hAnsi="Arial" w:cs="Arial"/>
        </w:rPr>
        <w:t>Grab bars in a toilet facility are still required to have a 1-1/2 inch absolute clearance from the edge of the grab bar to the adjacent wall</w:t>
      </w:r>
      <w:r w:rsidR="006911ED" w:rsidRPr="00B05B8F">
        <w:rPr>
          <w:rFonts w:ascii="Arial" w:hAnsi="Arial" w:cs="Arial"/>
        </w:rPr>
        <w:t xml:space="preserve"> per Section 11B-609.3.  </w:t>
      </w:r>
    </w:p>
    <w:p w:rsidR="008C64E2" w:rsidRDefault="008C64E2">
      <w:pPr>
        <w:rPr>
          <w:rFonts w:ascii="Arial" w:hAnsi="Arial" w:cs="Arial"/>
          <w:i/>
          <w:sz w:val="32"/>
          <w:szCs w:val="32"/>
        </w:rPr>
      </w:pPr>
      <w:r>
        <w:rPr>
          <w:rFonts w:ascii="Arial" w:hAnsi="Arial" w:cs="Arial"/>
          <w:i/>
          <w:sz w:val="32"/>
          <w:szCs w:val="32"/>
        </w:rPr>
        <w:br w:type="page"/>
      </w:r>
    </w:p>
    <w:p w:rsidR="00A43B84" w:rsidRPr="008C64E2" w:rsidRDefault="004B6152">
      <w:pPr>
        <w:rPr>
          <w:rFonts w:ascii="Arial" w:hAnsi="Arial" w:cs="Arial"/>
          <w:i/>
          <w:sz w:val="32"/>
          <w:szCs w:val="32"/>
        </w:rPr>
      </w:pPr>
      <w:r w:rsidRPr="008C64E2">
        <w:rPr>
          <w:rFonts w:ascii="Arial" w:hAnsi="Arial" w:cs="Arial"/>
          <w:i/>
          <w:sz w:val="32"/>
          <w:szCs w:val="32"/>
        </w:rPr>
        <w:lastRenderedPageBreak/>
        <w:t>C</w:t>
      </w:r>
      <w:r w:rsidR="00A43B84" w:rsidRPr="008C64E2">
        <w:rPr>
          <w:rFonts w:ascii="Arial" w:hAnsi="Arial" w:cs="Arial"/>
          <w:i/>
          <w:sz w:val="32"/>
          <w:szCs w:val="32"/>
        </w:rPr>
        <w:t>hapter 6:  Plumbing Elements and Facilities</w:t>
      </w:r>
    </w:p>
    <w:p w:rsidR="008C64E2" w:rsidRDefault="008C64E2" w:rsidP="00C2125D">
      <w:pPr>
        <w:rPr>
          <w:rFonts w:ascii="Arial" w:hAnsi="Arial" w:cs="Arial"/>
          <w:b/>
          <w:sz w:val="24"/>
          <w:szCs w:val="24"/>
        </w:rPr>
      </w:pPr>
    </w:p>
    <w:p w:rsidR="004B6152" w:rsidRPr="008C64E2" w:rsidRDefault="00C2125D" w:rsidP="00C2125D">
      <w:pPr>
        <w:rPr>
          <w:rFonts w:ascii="Arial" w:hAnsi="Arial" w:cs="Arial"/>
          <w:sz w:val="24"/>
          <w:szCs w:val="24"/>
        </w:rPr>
      </w:pPr>
      <w:r w:rsidRPr="008C64E2">
        <w:rPr>
          <w:rFonts w:ascii="Arial" w:hAnsi="Arial" w:cs="Arial"/>
          <w:b/>
          <w:sz w:val="24"/>
          <w:szCs w:val="24"/>
        </w:rPr>
        <w:t>Ambulatory accessible toilet compartments</w:t>
      </w:r>
      <w:r w:rsidRPr="008C64E2">
        <w:rPr>
          <w:rFonts w:ascii="Arial" w:hAnsi="Arial" w:cs="Arial"/>
          <w:sz w:val="24"/>
          <w:szCs w:val="24"/>
        </w:rPr>
        <w:t xml:space="preserve"> </w:t>
      </w:r>
    </w:p>
    <w:p w:rsidR="004B6152" w:rsidRPr="00B05B8F" w:rsidRDefault="004B6152" w:rsidP="004B6152">
      <w:pPr>
        <w:rPr>
          <w:rFonts w:ascii="Arial" w:hAnsi="Arial" w:cs="Arial"/>
        </w:rPr>
      </w:pPr>
      <w:r w:rsidRPr="00B05B8F">
        <w:rPr>
          <w:rFonts w:ascii="Arial" w:hAnsi="Arial" w:cs="Arial"/>
          <w:u w:val="single"/>
        </w:rPr>
        <w:t>Description</w:t>
      </w:r>
      <w:r w:rsidRPr="00B05B8F">
        <w:rPr>
          <w:rFonts w:ascii="Arial" w:hAnsi="Arial" w:cs="Arial"/>
        </w:rPr>
        <w:t xml:space="preserve">:  In large Toilet Facility restrooms, an ambulatory accessible toilet compartment (AATC) must be provided for every six fixtures including the combination of urinals and water closets.  </w:t>
      </w:r>
    </w:p>
    <w:p w:rsidR="004B6152" w:rsidRPr="00B05B8F" w:rsidRDefault="004B6152" w:rsidP="004B6152">
      <w:pPr>
        <w:rPr>
          <w:rFonts w:ascii="Arial" w:hAnsi="Arial" w:cs="Arial"/>
        </w:rPr>
      </w:pPr>
      <w:r w:rsidRPr="00B05B8F">
        <w:rPr>
          <w:rFonts w:ascii="Arial" w:hAnsi="Arial" w:cs="Arial"/>
          <w:u w:val="single"/>
        </w:rPr>
        <w:t>Change from previous standard</w:t>
      </w:r>
      <w:r w:rsidRPr="00B05B8F">
        <w:rPr>
          <w:rFonts w:ascii="Arial" w:hAnsi="Arial" w:cs="Arial"/>
        </w:rPr>
        <w:t>:  2010 CBC Section 1115B.3.1.5 requires an AATC for every six toilet compartments (not including the urinal fixtures).</w:t>
      </w:r>
    </w:p>
    <w:p w:rsidR="004B6152" w:rsidRPr="00B05B8F" w:rsidRDefault="004B6152" w:rsidP="004B6152">
      <w:pPr>
        <w:rPr>
          <w:rFonts w:ascii="Arial" w:hAnsi="Arial" w:cs="Arial"/>
        </w:rPr>
      </w:pPr>
      <w:r w:rsidRPr="00B05B8F">
        <w:rPr>
          <w:rFonts w:ascii="Arial" w:hAnsi="Arial" w:cs="Arial"/>
          <w:u w:val="single"/>
        </w:rPr>
        <w:t>Effective date</w:t>
      </w:r>
      <w:r w:rsidRPr="00B05B8F">
        <w:rPr>
          <w:rFonts w:ascii="Arial" w:hAnsi="Arial" w:cs="Arial"/>
        </w:rPr>
        <w:t>:  March 15, 2012</w:t>
      </w:r>
    </w:p>
    <w:p w:rsidR="004B6152" w:rsidRPr="00B05B8F" w:rsidRDefault="004B6152" w:rsidP="004B6152">
      <w:pPr>
        <w:rPr>
          <w:rFonts w:ascii="Arial" w:hAnsi="Arial" w:cs="Arial"/>
        </w:rPr>
      </w:pPr>
      <w:r w:rsidRPr="00B05B8F">
        <w:rPr>
          <w:rFonts w:ascii="Arial" w:hAnsi="Arial" w:cs="Arial"/>
          <w:u w:val="single"/>
        </w:rPr>
        <w:t>Original source</w:t>
      </w:r>
      <w:r w:rsidRPr="00B05B8F">
        <w:rPr>
          <w:rFonts w:ascii="Arial" w:hAnsi="Arial" w:cs="Arial"/>
        </w:rPr>
        <w:t>:  2010 ADA Section 213.3.1</w:t>
      </w:r>
    </w:p>
    <w:p w:rsidR="004B6152" w:rsidRPr="00B05B8F" w:rsidRDefault="004B6152" w:rsidP="004B6152">
      <w:pPr>
        <w:rPr>
          <w:rFonts w:ascii="Arial" w:hAnsi="Arial" w:cs="Arial"/>
        </w:rPr>
      </w:pPr>
      <w:r w:rsidRPr="00B05B8F">
        <w:rPr>
          <w:rFonts w:ascii="Arial" w:hAnsi="Arial" w:cs="Arial"/>
          <w:u w:val="single"/>
        </w:rPr>
        <w:t>Relevant 2013 CBC code citations</w:t>
      </w:r>
      <w:r w:rsidRPr="00B05B8F">
        <w:rPr>
          <w:rFonts w:ascii="Arial" w:hAnsi="Arial" w:cs="Arial"/>
        </w:rPr>
        <w:t>:  Section 11B-213.3.1</w:t>
      </w:r>
      <w:r w:rsidR="00E235A3" w:rsidRPr="00B05B8F">
        <w:rPr>
          <w:rFonts w:ascii="Arial" w:hAnsi="Arial" w:cs="Arial"/>
        </w:rPr>
        <w:t>, 11B-604.2, 11B-604.8.2</w:t>
      </w:r>
    </w:p>
    <w:p w:rsidR="00553319" w:rsidRPr="00B05B8F" w:rsidRDefault="004B6152" w:rsidP="004B6152">
      <w:pPr>
        <w:rPr>
          <w:rFonts w:ascii="Arial" w:hAnsi="Arial" w:cs="Arial"/>
        </w:rPr>
      </w:pPr>
      <w:r w:rsidRPr="00B05B8F">
        <w:rPr>
          <w:rFonts w:ascii="Arial" w:hAnsi="Arial" w:cs="Arial"/>
          <w:u w:val="single"/>
        </w:rPr>
        <w:t>Notes</w:t>
      </w:r>
      <w:r w:rsidRPr="00B05B8F">
        <w:rPr>
          <w:rFonts w:ascii="Arial" w:hAnsi="Arial" w:cs="Arial"/>
        </w:rPr>
        <w:t xml:space="preserve">:  </w:t>
      </w:r>
      <w:r w:rsidR="00553319" w:rsidRPr="00B05B8F">
        <w:rPr>
          <w:rFonts w:ascii="Arial" w:hAnsi="Arial" w:cs="Arial"/>
        </w:rPr>
        <w:t>AATC compartments are intended for ambulatory individual</w:t>
      </w:r>
      <w:r w:rsidR="00B57DB2" w:rsidRPr="00B05B8F">
        <w:rPr>
          <w:rFonts w:ascii="Arial" w:hAnsi="Arial" w:cs="Arial"/>
        </w:rPr>
        <w:t>s</w:t>
      </w:r>
      <w:r w:rsidR="00553319" w:rsidRPr="00B05B8F">
        <w:rPr>
          <w:rFonts w:ascii="Arial" w:hAnsi="Arial" w:cs="Arial"/>
        </w:rPr>
        <w:t xml:space="preserve"> with disabilities and are </w:t>
      </w:r>
      <w:r w:rsidR="00B57DB2" w:rsidRPr="00B05B8F">
        <w:rPr>
          <w:rFonts w:ascii="Arial" w:hAnsi="Arial" w:cs="Arial"/>
        </w:rPr>
        <w:t xml:space="preserve">provided </w:t>
      </w:r>
      <w:r w:rsidR="00553319" w:rsidRPr="00B05B8F">
        <w:rPr>
          <w:rFonts w:ascii="Arial" w:hAnsi="Arial" w:cs="Arial"/>
        </w:rPr>
        <w:t xml:space="preserve">in addition to the normal requirements for a full-size accessible toilet compartment.   </w:t>
      </w:r>
    </w:p>
    <w:p w:rsidR="008C64E2" w:rsidRDefault="00E235A3" w:rsidP="004B6152">
      <w:pPr>
        <w:rPr>
          <w:rFonts w:ascii="Arial" w:hAnsi="Arial" w:cs="Arial"/>
        </w:rPr>
      </w:pPr>
      <w:r w:rsidRPr="00B05B8F">
        <w:rPr>
          <w:rFonts w:ascii="Arial" w:hAnsi="Arial" w:cs="Arial"/>
        </w:rPr>
        <w:t xml:space="preserve">The AATC dimensions have been loosened in the 2010 ADA/2013 CBC with regard to compartment width and centerline of toilet requirements.  </w:t>
      </w:r>
      <w:r w:rsidR="006C501C" w:rsidRPr="00B05B8F">
        <w:rPr>
          <w:rFonts w:ascii="Arial" w:hAnsi="Arial" w:cs="Arial"/>
        </w:rPr>
        <w:t xml:space="preserve">The allowable width is now 35-37 inches rather than 36 inches absolute.  The toilet centerline measurement is 17-19 inches rather than 18 inches absolute.  Review listed code citations for more information.  </w:t>
      </w:r>
      <w:r w:rsidRPr="00B05B8F">
        <w:rPr>
          <w:rFonts w:ascii="Arial" w:hAnsi="Arial" w:cs="Arial"/>
        </w:rPr>
        <w:t xml:space="preserve">  </w:t>
      </w:r>
    </w:p>
    <w:p w:rsidR="0049540B" w:rsidRDefault="0049540B">
      <w:pPr>
        <w:rPr>
          <w:rFonts w:ascii="Arial" w:hAnsi="Arial" w:cs="Arial"/>
          <w:b/>
        </w:rPr>
      </w:pPr>
      <w:r>
        <w:rPr>
          <w:rFonts w:ascii="Arial" w:hAnsi="Arial" w:cs="Arial"/>
          <w:b/>
        </w:rPr>
        <w:br w:type="page"/>
      </w:r>
    </w:p>
    <w:p w:rsidR="0049540B" w:rsidRDefault="0049540B" w:rsidP="00C2125D">
      <w:pPr>
        <w:rPr>
          <w:rFonts w:ascii="Arial" w:hAnsi="Arial" w:cs="Arial"/>
          <w:b/>
        </w:rPr>
      </w:pPr>
    </w:p>
    <w:p w:rsidR="003D171B" w:rsidRPr="008C64E2" w:rsidRDefault="0049540B" w:rsidP="00C2125D">
      <w:pPr>
        <w:rPr>
          <w:rFonts w:ascii="Arial" w:hAnsi="Arial" w:cs="Arial"/>
          <w:sz w:val="24"/>
          <w:szCs w:val="24"/>
        </w:rPr>
      </w:pPr>
      <w:r>
        <w:rPr>
          <w:rFonts w:ascii="Arial" w:hAnsi="Arial" w:cs="Arial"/>
          <w:b/>
        </w:rPr>
        <w:t>C</w:t>
      </w:r>
      <w:r w:rsidR="00C2125D" w:rsidRPr="008C64E2">
        <w:rPr>
          <w:rFonts w:ascii="Arial" w:hAnsi="Arial" w:cs="Arial"/>
          <w:b/>
          <w:sz w:val="24"/>
          <w:szCs w:val="24"/>
        </w:rPr>
        <w:t xml:space="preserve">hildren’s </w:t>
      </w:r>
      <w:r w:rsidR="003D171B" w:rsidRPr="008C64E2">
        <w:rPr>
          <w:rFonts w:ascii="Arial" w:hAnsi="Arial" w:cs="Arial"/>
          <w:b/>
          <w:sz w:val="24"/>
          <w:szCs w:val="24"/>
        </w:rPr>
        <w:t>water closet and toilet compartment dimensions</w:t>
      </w:r>
      <w:r w:rsidR="00C2125D" w:rsidRPr="008C64E2">
        <w:rPr>
          <w:rFonts w:ascii="Arial" w:hAnsi="Arial" w:cs="Arial"/>
          <w:b/>
          <w:sz w:val="24"/>
          <w:szCs w:val="24"/>
        </w:rPr>
        <w:t xml:space="preserve"> </w:t>
      </w:r>
      <w:r w:rsidR="00C2125D" w:rsidRPr="008C64E2">
        <w:rPr>
          <w:rFonts w:ascii="Arial" w:hAnsi="Arial" w:cs="Arial"/>
          <w:sz w:val="24"/>
          <w:szCs w:val="24"/>
        </w:rPr>
        <w:t xml:space="preserve">  </w:t>
      </w:r>
    </w:p>
    <w:p w:rsidR="003D171B" w:rsidRPr="00B05B8F" w:rsidRDefault="003D171B" w:rsidP="003D171B">
      <w:pPr>
        <w:rPr>
          <w:rFonts w:ascii="Arial" w:hAnsi="Arial" w:cs="Arial"/>
        </w:rPr>
      </w:pPr>
      <w:r w:rsidRPr="00B05B8F">
        <w:rPr>
          <w:rFonts w:ascii="Arial" w:hAnsi="Arial" w:cs="Arial"/>
          <w:u w:val="single"/>
        </w:rPr>
        <w:t>Description</w:t>
      </w:r>
      <w:r w:rsidRPr="00B05B8F">
        <w:rPr>
          <w:rFonts w:ascii="Arial" w:hAnsi="Arial" w:cs="Arial"/>
        </w:rPr>
        <w:t>:</w:t>
      </w:r>
      <w:r w:rsidR="00B14BB7" w:rsidRPr="00B05B8F">
        <w:rPr>
          <w:rFonts w:ascii="Arial" w:hAnsi="Arial" w:cs="Arial"/>
        </w:rPr>
        <w:t xml:space="preserve">  </w:t>
      </w:r>
      <w:r w:rsidR="00D94101" w:rsidRPr="00B05B8F">
        <w:rPr>
          <w:rFonts w:ascii="Arial" w:hAnsi="Arial" w:cs="Arial"/>
        </w:rPr>
        <w:t xml:space="preserve">Suggested restroom element dimensions including water closet centerline, toilet seat height, grab bar height and toilet paper dispenser height for </w:t>
      </w:r>
      <w:r w:rsidR="00367484" w:rsidRPr="00B05B8F">
        <w:rPr>
          <w:rFonts w:ascii="Arial" w:hAnsi="Arial" w:cs="Arial"/>
        </w:rPr>
        <w:t xml:space="preserve">preschool and </w:t>
      </w:r>
      <w:r w:rsidR="00D94101" w:rsidRPr="00B05B8F">
        <w:rPr>
          <w:rFonts w:ascii="Arial" w:hAnsi="Arial" w:cs="Arial"/>
        </w:rPr>
        <w:t xml:space="preserve">elementary school children’s restrooms.  </w:t>
      </w:r>
    </w:p>
    <w:p w:rsidR="003D171B" w:rsidRPr="00B05B8F" w:rsidRDefault="003D171B" w:rsidP="003D171B">
      <w:pPr>
        <w:rPr>
          <w:rFonts w:ascii="Arial" w:hAnsi="Arial" w:cs="Arial"/>
        </w:rPr>
      </w:pPr>
      <w:r w:rsidRPr="00B05B8F">
        <w:rPr>
          <w:rFonts w:ascii="Arial" w:hAnsi="Arial" w:cs="Arial"/>
          <w:u w:val="single"/>
        </w:rPr>
        <w:t>Change from previous standard</w:t>
      </w:r>
      <w:r w:rsidRPr="00B05B8F">
        <w:rPr>
          <w:rFonts w:ascii="Arial" w:hAnsi="Arial" w:cs="Arial"/>
        </w:rPr>
        <w:t>:</w:t>
      </w:r>
      <w:r w:rsidR="00D94101" w:rsidRPr="00B05B8F">
        <w:rPr>
          <w:rFonts w:ascii="Arial" w:hAnsi="Arial" w:cs="Arial"/>
        </w:rPr>
        <w:t xml:space="preserve">  The suggested dimensions are primarily dimensional ranges rather than the minimum and maximum dimensions referred to in 2010 CBC Table 1115B-1.  </w:t>
      </w:r>
    </w:p>
    <w:p w:rsidR="003D171B" w:rsidRPr="00B05B8F" w:rsidRDefault="003D171B" w:rsidP="003D171B">
      <w:pPr>
        <w:rPr>
          <w:rFonts w:ascii="Arial" w:hAnsi="Arial" w:cs="Arial"/>
        </w:rPr>
      </w:pPr>
      <w:r w:rsidRPr="00B05B8F">
        <w:rPr>
          <w:rFonts w:ascii="Arial" w:hAnsi="Arial" w:cs="Arial"/>
          <w:u w:val="single"/>
        </w:rPr>
        <w:t>Effective date</w:t>
      </w:r>
      <w:r w:rsidRPr="00B05B8F">
        <w:rPr>
          <w:rFonts w:ascii="Arial" w:hAnsi="Arial" w:cs="Arial"/>
        </w:rPr>
        <w:t>:</w:t>
      </w:r>
      <w:r w:rsidR="003609D4" w:rsidRPr="00B05B8F">
        <w:rPr>
          <w:rFonts w:ascii="Arial" w:hAnsi="Arial" w:cs="Arial"/>
        </w:rPr>
        <w:t xml:space="preserve">   January 1, 2014</w:t>
      </w:r>
    </w:p>
    <w:p w:rsidR="003D171B" w:rsidRPr="00B05B8F" w:rsidRDefault="003D171B" w:rsidP="003D171B">
      <w:pPr>
        <w:rPr>
          <w:rFonts w:ascii="Arial" w:hAnsi="Arial" w:cs="Arial"/>
        </w:rPr>
      </w:pPr>
      <w:r w:rsidRPr="00B05B8F">
        <w:rPr>
          <w:rFonts w:ascii="Arial" w:hAnsi="Arial" w:cs="Arial"/>
          <w:u w:val="single"/>
        </w:rPr>
        <w:t>Original source</w:t>
      </w:r>
      <w:r w:rsidRPr="00B05B8F">
        <w:rPr>
          <w:rFonts w:ascii="Arial" w:hAnsi="Arial" w:cs="Arial"/>
        </w:rPr>
        <w:t>:</w:t>
      </w:r>
      <w:r w:rsidR="003609D4" w:rsidRPr="00B05B8F">
        <w:rPr>
          <w:rFonts w:ascii="Arial" w:hAnsi="Arial" w:cs="Arial"/>
        </w:rPr>
        <w:t xml:space="preserve">  </w:t>
      </w:r>
      <w:r w:rsidR="00691920" w:rsidRPr="00B05B8F">
        <w:rPr>
          <w:rFonts w:ascii="Arial" w:hAnsi="Arial" w:cs="Arial"/>
        </w:rPr>
        <w:t>2010 ADA Section 604.9</w:t>
      </w:r>
    </w:p>
    <w:p w:rsidR="003D171B" w:rsidRPr="00B05B8F" w:rsidRDefault="003D171B" w:rsidP="003D171B">
      <w:pPr>
        <w:rPr>
          <w:rFonts w:ascii="Arial" w:hAnsi="Arial" w:cs="Arial"/>
        </w:rPr>
      </w:pPr>
      <w:r w:rsidRPr="00B05B8F">
        <w:rPr>
          <w:rFonts w:ascii="Arial" w:hAnsi="Arial" w:cs="Arial"/>
          <w:u w:val="single"/>
        </w:rPr>
        <w:t>Relevant 2013 CBC code citations</w:t>
      </w:r>
      <w:r w:rsidRPr="00B05B8F">
        <w:rPr>
          <w:rFonts w:ascii="Arial" w:hAnsi="Arial" w:cs="Arial"/>
        </w:rPr>
        <w:t>:</w:t>
      </w:r>
      <w:r w:rsidR="00691920" w:rsidRPr="00B05B8F">
        <w:rPr>
          <w:rFonts w:ascii="Arial" w:hAnsi="Arial" w:cs="Arial"/>
        </w:rPr>
        <w:t xml:space="preserve">  Section and Table 11B-604.9</w:t>
      </w:r>
    </w:p>
    <w:p w:rsidR="003D171B" w:rsidRPr="00B05B8F" w:rsidRDefault="003D171B" w:rsidP="003D171B">
      <w:pPr>
        <w:rPr>
          <w:rFonts w:ascii="Arial" w:hAnsi="Arial" w:cs="Arial"/>
        </w:rPr>
      </w:pPr>
      <w:r w:rsidRPr="00B05B8F">
        <w:rPr>
          <w:rFonts w:ascii="Arial" w:hAnsi="Arial" w:cs="Arial"/>
          <w:u w:val="single"/>
        </w:rPr>
        <w:t>Notes</w:t>
      </w:r>
      <w:r w:rsidRPr="00B05B8F">
        <w:rPr>
          <w:rFonts w:ascii="Arial" w:hAnsi="Arial" w:cs="Arial"/>
        </w:rPr>
        <w:t xml:space="preserve">:  </w:t>
      </w:r>
      <w:r w:rsidR="00691920" w:rsidRPr="00B05B8F">
        <w:rPr>
          <w:rFonts w:ascii="Arial" w:hAnsi="Arial" w:cs="Arial"/>
        </w:rPr>
        <w:t xml:space="preserve">Although these are recommended and not mandated dimensions for elementary school age children restrooms, their inclusion in the body of the 2010 ADA indicates a greater emphasis </w:t>
      </w:r>
      <w:r w:rsidR="00CB2A0F" w:rsidRPr="00B05B8F">
        <w:rPr>
          <w:rFonts w:ascii="Arial" w:hAnsi="Arial" w:cs="Arial"/>
        </w:rPr>
        <w:t xml:space="preserve">by the U.S. Department of Justice </w:t>
      </w:r>
      <w:r w:rsidR="00691920" w:rsidRPr="00B05B8F">
        <w:rPr>
          <w:rFonts w:ascii="Arial" w:hAnsi="Arial" w:cs="Arial"/>
        </w:rPr>
        <w:t>on using these dimensions for planning and construction of these restrooms.  Advisory Statement 604.9</w:t>
      </w:r>
      <w:r w:rsidR="00CB2A0F" w:rsidRPr="00B05B8F">
        <w:rPr>
          <w:rFonts w:ascii="Arial" w:hAnsi="Arial" w:cs="Arial"/>
        </w:rPr>
        <w:t xml:space="preserve"> indicates </w:t>
      </w:r>
      <w:r w:rsidR="00691920" w:rsidRPr="00B05B8F">
        <w:rPr>
          <w:rFonts w:ascii="Arial" w:hAnsi="Arial" w:cs="Arial"/>
        </w:rPr>
        <w:t>that when these dimensions are utilized they</w:t>
      </w:r>
      <w:r w:rsidR="00CB2A0F" w:rsidRPr="00B05B8F">
        <w:rPr>
          <w:rFonts w:ascii="Arial" w:hAnsi="Arial" w:cs="Arial"/>
        </w:rPr>
        <w:t xml:space="preserve"> should be applied consistently by age group and for all of the listed accessibility elements.  </w:t>
      </w:r>
      <w:r w:rsidR="00691920" w:rsidRPr="00B05B8F">
        <w:rPr>
          <w:rFonts w:ascii="Arial" w:hAnsi="Arial" w:cs="Arial"/>
        </w:rPr>
        <w:t xml:space="preserve"> </w:t>
      </w:r>
    </w:p>
    <w:p w:rsidR="00E95008" w:rsidRPr="00B05B8F" w:rsidRDefault="00686208" w:rsidP="003D171B">
      <w:pPr>
        <w:rPr>
          <w:rFonts w:ascii="Arial" w:hAnsi="Arial" w:cs="Arial"/>
        </w:rPr>
      </w:pPr>
      <w:r w:rsidRPr="00B05B8F">
        <w:rPr>
          <w:rFonts w:ascii="Arial" w:hAnsi="Arial" w:cs="Arial"/>
          <w:u w:val="single"/>
        </w:rPr>
        <w:t>Additional note</w:t>
      </w:r>
      <w:r w:rsidRPr="00B05B8F">
        <w:rPr>
          <w:rFonts w:ascii="Arial" w:hAnsi="Arial" w:cs="Arial"/>
        </w:rPr>
        <w:t xml:space="preserve">:  </w:t>
      </w:r>
      <w:r w:rsidR="008F3275" w:rsidRPr="00B05B8F">
        <w:rPr>
          <w:rFonts w:ascii="Arial" w:hAnsi="Arial" w:cs="Arial"/>
        </w:rPr>
        <w:t xml:space="preserve">The Section 11B-604.9 chart calls for a recommended 11-12 inch toilet seat height for preschool age children of 3-4 years old.  </w:t>
      </w:r>
      <w:r w:rsidR="00656102" w:rsidRPr="00B05B8F">
        <w:rPr>
          <w:rFonts w:ascii="Arial" w:hAnsi="Arial" w:cs="Arial"/>
        </w:rPr>
        <w:t xml:space="preserve">Short 10-inch toilets </w:t>
      </w:r>
      <w:r w:rsidR="008F3275" w:rsidRPr="00B05B8F">
        <w:rPr>
          <w:rFonts w:ascii="Arial" w:hAnsi="Arial" w:cs="Arial"/>
        </w:rPr>
        <w:t xml:space="preserve">with 1-2 inch high toilet seats have been associated with clogging and other functional issues.  </w:t>
      </w:r>
      <w:r w:rsidR="00B06184" w:rsidRPr="00B05B8F">
        <w:rPr>
          <w:rFonts w:ascii="Arial" w:hAnsi="Arial" w:cs="Arial"/>
        </w:rPr>
        <w:t xml:space="preserve">District staff may want to consider using </w:t>
      </w:r>
      <w:r w:rsidR="00EE4B5F" w:rsidRPr="00B05B8F">
        <w:rPr>
          <w:rFonts w:ascii="Arial" w:hAnsi="Arial" w:cs="Arial"/>
        </w:rPr>
        <w:t xml:space="preserve">slightly larger </w:t>
      </w:r>
      <w:r w:rsidRPr="00B05B8F">
        <w:rPr>
          <w:rFonts w:ascii="Arial" w:hAnsi="Arial" w:cs="Arial"/>
        </w:rPr>
        <w:t>toilet</w:t>
      </w:r>
      <w:r w:rsidR="00EE4B5F" w:rsidRPr="00B05B8F">
        <w:rPr>
          <w:rFonts w:ascii="Arial" w:hAnsi="Arial" w:cs="Arial"/>
        </w:rPr>
        <w:t>s</w:t>
      </w:r>
      <w:r w:rsidRPr="00B05B8F">
        <w:rPr>
          <w:rFonts w:ascii="Arial" w:hAnsi="Arial" w:cs="Arial"/>
        </w:rPr>
        <w:t xml:space="preserve"> </w:t>
      </w:r>
      <w:r w:rsidR="00EE4B5F" w:rsidRPr="00B05B8F">
        <w:rPr>
          <w:rFonts w:ascii="Arial" w:hAnsi="Arial" w:cs="Arial"/>
        </w:rPr>
        <w:t xml:space="preserve">for preschool classrooms which </w:t>
      </w:r>
      <w:r w:rsidRPr="00B05B8F">
        <w:rPr>
          <w:rFonts w:ascii="Arial" w:hAnsi="Arial" w:cs="Arial"/>
        </w:rPr>
        <w:t xml:space="preserve">fall into the 12-15 inch max height range to the top of the seat to avoid </w:t>
      </w:r>
      <w:r w:rsidR="00EE4B5F" w:rsidRPr="00B05B8F">
        <w:rPr>
          <w:rFonts w:ascii="Arial" w:hAnsi="Arial" w:cs="Arial"/>
        </w:rPr>
        <w:t xml:space="preserve">potential ongoing </w:t>
      </w:r>
      <w:r w:rsidRPr="00B05B8F">
        <w:rPr>
          <w:rFonts w:ascii="Arial" w:hAnsi="Arial" w:cs="Arial"/>
        </w:rPr>
        <w:t xml:space="preserve">M&amp;O issues with the use of these toilets.  </w:t>
      </w:r>
    </w:p>
    <w:p w:rsidR="00C67CDE" w:rsidRDefault="00C67CDE">
      <w:pPr>
        <w:rPr>
          <w:rFonts w:ascii="Arial" w:hAnsi="Arial" w:cs="Arial"/>
          <w:b/>
          <w:sz w:val="24"/>
          <w:szCs w:val="24"/>
        </w:rPr>
      </w:pPr>
      <w:r>
        <w:rPr>
          <w:rFonts w:ascii="Arial" w:hAnsi="Arial" w:cs="Arial"/>
          <w:b/>
          <w:sz w:val="24"/>
          <w:szCs w:val="24"/>
        </w:rPr>
        <w:br w:type="page"/>
      </w:r>
    </w:p>
    <w:p w:rsidR="00C67CDE" w:rsidRDefault="00C67CDE" w:rsidP="00C2125D">
      <w:pPr>
        <w:rPr>
          <w:rFonts w:ascii="Arial" w:hAnsi="Arial" w:cs="Arial"/>
          <w:b/>
          <w:sz w:val="24"/>
          <w:szCs w:val="24"/>
        </w:rPr>
      </w:pPr>
    </w:p>
    <w:p w:rsidR="003827A1" w:rsidRPr="008C64E2" w:rsidRDefault="00235A12" w:rsidP="00C2125D">
      <w:pPr>
        <w:rPr>
          <w:rFonts w:ascii="Arial" w:hAnsi="Arial" w:cs="Arial"/>
          <w:b/>
          <w:sz w:val="24"/>
          <w:szCs w:val="24"/>
        </w:rPr>
      </w:pPr>
      <w:r w:rsidRPr="008C64E2">
        <w:rPr>
          <w:rFonts w:ascii="Arial" w:hAnsi="Arial" w:cs="Arial"/>
          <w:b/>
          <w:sz w:val="24"/>
          <w:szCs w:val="24"/>
        </w:rPr>
        <w:t xml:space="preserve">Preschool and Kindergarten </w:t>
      </w:r>
      <w:r w:rsidR="003827A1" w:rsidRPr="008C64E2">
        <w:rPr>
          <w:rFonts w:ascii="Arial" w:hAnsi="Arial" w:cs="Arial"/>
          <w:b/>
          <w:sz w:val="24"/>
          <w:szCs w:val="24"/>
        </w:rPr>
        <w:t>drinking fountain</w:t>
      </w:r>
      <w:r w:rsidRPr="008C64E2">
        <w:rPr>
          <w:rFonts w:ascii="Arial" w:hAnsi="Arial" w:cs="Arial"/>
          <w:b/>
          <w:sz w:val="24"/>
          <w:szCs w:val="24"/>
        </w:rPr>
        <w:t>, lavatories and sinks</w:t>
      </w:r>
    </w:p>
    <w:p w:rsidR="004D404A" w:rsidRPr="00B05B8F" w:rsidRDefault="004D404A" w:rsidP="004D404A">
      <w:pPr>
        <w:rPr>
          <w:rFonts w:ascii="Arial" w:hAnsi="Arial" w:cs="Arial"/>
        </w:rPr>
      </w:pPr>
      <w:r w:rsidRPr="00B05B8F">
        <w:rPr>
          <w:rFonts w:ascii="Arial" w:hAnsi="Arial" w:cs="Arial"/>
          <w:u w:val="single"/>
        </w:rPr>
        <w:t>Description</w:t>
      </w:r>
      <w:r w:rsidRPr="00B05B8F">
        <w:rPr>
          <w:rFonts w:ascii="Arial" w:hAnsi="Arial" w:cs="Arial"/>
        </w:rPr>
        <w:t>:</w:t>
      </w:r>
      <w:r w:rsidR="00235A12" w:rsidRPr="00B05B8F">
        <w:rPr>
          <w:rFonts w:ascii="Arial" w:hAnsi="Arial" w:cs="Arial"/>
        </w:rPr>
        <w:t xml:space="preserve">   Drinking fountains</w:t>
      </w:r>
      <w:r w:rsidR="005762FB" w:rsidRPr="00B05B8F">
        <w:rPr>
          <w:rFonts w:ascii="Arial" w:hAnsi="Arial" w:cs="Arial"/>
        </w:rPr>
        <w:t>, lavatories and classroom sinks</w:t>
      </w:r>
      <w:r w:rsidR="00235A12" w:rsidRPr="00B05B8F">
        <w:rPr>
          <w:rFonts w:ascii="Arial" w:hAnsi="Arial" w:cs="Arial"/>
        </w:rPr>
        <w:t xml:space="preserve"> designed and constructed for children age 5 and younger may provide a parallel approach with no requirements for knee clearance under the drinking fountain.  </w:t>
      </w:r>
      <w:r w:rsidR="002B130F" w:rsidRPr="00B05B8F">
        <w:rPr>
          <w:rFonts w:ascii="Arial" w:hAnsi="Arial" w:cs="Arial"/>
        </w:rPr>
        <w:t>For drinking fountains, t</w:t>
      </w:r>
      <w:r w:rsidR="00235A12" w:rsidRPr="00B05B8F">
        <w:rPr>
          <w:rFonts w:ascii="Arial" w:hAnsi="Arial" w:cs="Arial"/>
        </w:rPr>
        <w:t xml:space="preserve">he spout must be maximum 30 inches above finished floor and maximum 3-1/2 inches from the front edge of the unit.  </w:t>
      </w:r>
    </w:p>
    <w:p w:rsidR="004D404A" w:rsidRPr="00B05B8F" w:rsidRDefault="004D404A" w:rsidP="004D404A">
      <w:pPr>
        <w:rPr>
          <w:rFonts w:ascii="Arial" w:hAnsi="Arial" w:cs="Arial"/>
        </w:rPr>
      </w:pPr>
      <w:r w:rsidRPr="00B05B8F">
        <w:rPr>
          <w:rFonts w:ascii="Arial" w:hAnsi="Arial" w:cs="Arial"/>
          <w:u w:val="single"/>
        </w:rPr>
        <w:t>Change from previous standard</w:t>
      </w:r>
      <w:r w:rsidRPr="00B05B8F">
        <w:rPr>
          <w:rFonts w:ascii="Arial" w:hAnsi="Arial" w:cs="Arial"/>
        </w:rPr>
        <w:t>:</w:t>
      </w:r>
      <w:r w:rsidR="00235A12" w:rsidRPr="00B05B8F">
        <w:rPr>
          <w:rFonts w:ascii="Arial" w:hAnsi="Arial" w:cs="Arial"/>
        </w:rPr>
        <w:t xml:space="preserve">   2010 CBC Table 1115B-1 provided knee clearance dimensions to provide a forward approach for drinking fountains, lavatories and sinks.  </w:t>
      </w:r>
    </w:p>
    <w:p w:rsidR="004D404A" w:rsidRPr="00B05B8F" w:rsidRDefault="004D404A" w:rsidP="004D404A">
      <w:pPr>
        <w:rPr>
          <w:rFonts w:ascii="Arial" w:hAnsi="Arial" w:cs="Arial"/>
        </w:rPr>
      </w:pPr>
      <w:r w:rsidRPr="00B05B8F">
        <w:rPr>
          <w:rFonts w:ascii="Arial" w:hAnsi="Arial" w:cs="Arial"/>
          <w:u w:val="single"/>
        </w:rPr>
        <w:t>Effective date</w:t>
      </w:r>
      <w:r w:rsidRPr="00B05B8F">
        <w:rPr>
          <w:rFonts w:ascii="Arial" w:hAnsi="Arial" w:cs="Arial"/>
        </w:rPr>
        <w:t>:</w:t>
      </w:r>
      <w:r w:rsidR="00235A12" w:rsidRPr="00B05B8F">
        <w:rPr>
          <w:rFonts w:ascii="Arial" w:hAnsi="Arial" w:cs="Arial"/>
        </w:rPr>
        <w:t xml:space="preserve">  March 15, 2012</w:t>
      </w:r>
    </w:p>
    <w:p w:rsidR="004D404A" w:rsidRPr="00B05B8F" w:rsidRDefault="004D404A" w:rsidP="004D404A">
      <w:pPr>
        <w:rPr>
          <w:rFonts w:ascii="Arial" w:hAnsi="Arial" w:cs="Arial"/>
        </w:rPr>
      </w:pPr>
      <w:r w:rsidRPr="00B05B8F">
        <w:rPr>
          <w:rFonts w:ascii="Arial" w:hAnsi="Arial" w:cs="Arial"/>
          <w:u w:val="single"/>
        </w:rPr>
        <w:t>Original source</w:t>
      </w:r>
      <w:r w:rsidRPr="00B05B8F">
        <w:rPr>
          <w:rFonts w:ascii="Arial" w:hAnsi="Arial" w:cs="Arial"/>
        </w:rPr>
        <w:t>:</w:t>
      </w:r>
      <w:r w:rsidR="00235A12" w:rsidRPr="00B05B8F">
        <w:rPr>
          <w:rFonts w:ascii="Arial" w:hAnsi="Arial" w:cs="Arial"/>
        </w:rPr>
        <w:t xml:space="preserve">  2010 ADA Section 602.2 Exception and Section 606.2 Exception #5</w:t>
      </w:r>
    </w:p>
    <w:p w:rsidR="004D404A" w:rsidRPr="00B05B8F" w:rsidRDefault="004D404A" w:rsidP="004D404A">
      <w:pPr>
        <w:rPr>
          <w:rFonts w:ascii="Arial" w:hAnsi="Arial" w:cs="Arial"/>
        </w:rPr>
      </w:pPr>
      <w:r w:rsidRPr="00B05B8F">
        <w:rPr>
          <w:rFonts w:ascii="Arial" w:hAnsi="Arial" w:cs="Arial"/>
          <w:u w:val="single"/>
        </w:rPr>
        <w:t>Relevant 2013 CBC code citations</w:t>
      </w:r>
      <w:r w:rsidRPr="00B05B8F">
        <w:rPr>
          <w:rFonts w:ascii="Arial" w:hAnsi="Arial" w:cs="Arial"/>
        </w:rPr>
        <w:t>:</w:t>
      </w:r>
      <w:r w:rsidR="00235A12" w:rsidRPr="00B05B8F">
        <w:rPr>
          <w:rFonts w:ascii="Arial" w:hAnsi="Arial" w:cs="Arial"/>
        </w:rPr>
        <w:t xml:space="preserve">   Section 11B-602.2 and 11B-606.2 Exception #5</w:t>
      </w:r>
    </w:p>
    <w:p w:rsidR="004D404A" w:rsidRPr="00B05B8F" w:rsidRDefault="00752091" w:rsidP="003827A1">
      <w:pPr>
        <w:rPr>
          <w:rFonts w:ascii="Arial" w:hAnsi="Arial" w:cs="Arial"/>
        </w:rPr>
      </w:pPr>
      <w:r w:rsidRPr="00B05B8F">
        <w:rPr>
          <w:rFonts w:ascii="Arial" w:hAnsi="Arial" w:cs="Arial"/>
          <w:u w:val="single"/>
        </w:rPr>
        <w:t>Notes</w:t>
      </w:r>
      <w:r w:rsidRPr="00B05B8F">
        <w:rPr>
          <w:rFonts w:ascii="Arial" w:hAnsi="Arial" w:cs="Arial"/>
        </w:rPr>
        <w:t xml:space="preserve">:   These changes in recommended standards for facilities intended for preschool </w:t>
      </w:r>
      <w:r w:rsidR="002B130F" w:rsidRPr="00B05B8F">
        <w:rPr>
          <w:rFonts w:ascii="Arial" w:hAnsi="Arial" w:cs="Arial"/>
        </w:rPr>
        <w:t xml:space="preserve">and kindergarten </w:t>
      </w:r>
      <w:r w:rsidRPr="00B05B8F">
        <w:rPr>
          <w:rFonts w:ascii="Arial" w:hAnsi="Arial" w:cs="Arial"/>
        </w:rPr>
        <w:t>age children allow for a more practical option to design and construct</w:t>
      </w:r>
      <w:r w:rsidR="00DD533D">
        <w:rPr>
          <w:rFonts w:ascii="Arial" w:hAnsi="Arial" w:cs="Arial"/>
        </w:rPr>
        <w:t>ion of</w:t>
      </w:r>
      <w:r w:rsidRPr="00B05B8F">
        <w:rPr>
          <w:rFonts w:ascii="Arial" w:hAnsi="Arial" w:cs="Arial"/>
        </w:rPr>
        <w:t xml:space="preserve"> drinking fountains, lavatories and sinks appropriately sized for small children without the </w:t>
      </w:r>
      <w:r w:rsidR="00DD533D">
        <w:rPr>
          <w:rFonts w:ascii="Arial" w:hAnsi="Arial" w:cs="Arial"/>
        </w:rPr>
        <w:t xml:space="preserve">need </w:t>
      </w:r>
      <w:r w:rsidRPr="00B05B8F">
        <w:rPr>
          <w:rFonts w:ascii="Arial" w:hAnsi="Arial" w:cs="Arial"/>
        </w:rPr>
        <w:t xml:space="preserve">to provide knee clearance underneath the bowl.   </w:t>
      </w:r>
      <w:r w:rsidR="00186F36" w:rsidRPr="00B05B8F">
        <w:rPr>
          <w:rFonts w:ascii="Arial" w:hAnsi="Arial" w:cs="Arial"/>
        </w:rPr>
        <w:t xml:space="preserve">SIA recommends using these </w:t>
      </w:r>
      <w:r w:rsidR="002B130F" w:rsidRPr="00B05B8F">
        <w:rPr>
          <w:rFonts w:ascii="Arial" w:hAnsi="Arial" w:cs="Arial"/>
        </w:rPr>
        <w:t xml:space="preserve">permitted </w:t>
      </w:r>
      <w:r w:rsidR="00186F36" w:rsidRPr="00B05B8F">
        <w:rPr>
          <w:rFonts w:ascii="Arial" w:hAnsi="Arial" w:cs="Arial"/>
        </w:rPr>
        <w:t xml:space="preserve">standards for preschool </w:t>
      </w:r>
      <w:r w:rsidR="002B130F" w:rsidRPr="00B05B8F">
        <w:rPr>
          <w:rFonts w:ascii="Arial" w:hAnsi="Arial" w:cs="Arial"/>
        </w:rPr>
        <w:t xml:space="preserve">and kindergarten </w:t>
      </w:r>
      <w:r w:rsidR="00186F36" w:rsidRPr="00B05B8F">
        <w:rPr>
          <w:rFonts w:ascii="Arial" w:hAnsi="Arial" w:cs="Arial"/>
        </w:rPr>
        <w:t xml:space="preserve">facilities.  </w:t>
      </w:r>
      <w:r w:rsidRPr="00B05B8F">
        <w:rPr>
          <w:rFonts w:ascii="Arial" w:hAnsi="Arial" w:cs="Arial"/>
        </w:rPr>
        <w:t xml:space="preserve">  </w:t>
      </w:r>
    </w:p>
    <w:p w:rsidR="003827A1" w:rsidRPr="00B05B8F" w:rsidRDefault="003827A1" w:rsidP="00C2125D">
      <w:pPr>
        <w:rPr>
          <w:rFonts w:ascii="Arial" w:hAnsi="Arial" w:cs="Arial"/>
        </w:rPr>
      </w:pPr>
    </w:p>
    <w:p w:rsidR="005762FB" w:rsidRPr="00C67CDE" w:rsidRDefault="005762FB" w:rsidP="00C2125D">
      <w:pPr>
        <w:rPr>
          <w:rFonts w:ascii="Arial" w:hAnsi="Arial" w:cs="Arial"/>
          <w:sz w:val="24"/>
          <w:szCs w:val="24"/>
        </w:rPr>
      </w:pPr>
      <w:r w:rsidRPr="00C67CDE">
        <w:rPr>
          <w:rFonts w:ascii="Arial" w:hAnsi="Arial" w:cs="Arial"/>
          <w:b/>
          <w:sz w:val="24"/>
          <w:szCs w:val="24"/>
        </w:rPr>
        <w:t>Centerline of the w</w:t>
      </w:r>
      <w:r w:rsidR="00C2125D" w:rsidRPr="00C67CDE">
        <w:rPr>
          <w:rFonts w:ascii="Arial" w:hAnsi="Arial" w:cs="Arial"/>
          <w:b/>
          <w:sz w:val="24"/>
          <w:szCs w:val="24"/>
        </w:rPr>
        <w:t xml:space="preserve">ater closet </w:t>
      </w:r>
      <w:r w:rsidR="00C2125D" w:rsidRPr="00C67CDE">
        <w:rPr>
          <w:rFonts w:ascii="Arial" w:hAnsi="Arial" w:cs="Arial"/>
          <w:sz w:val="24"/>
          <w:szCs w:val="24"/>
        </w:rPr>
        <w:t xml:space="preserve">  </w:t>
      </w:r>
    </w:p>
    <w:p w:rsidR="005762FB" w:rsidRPr="00B05B8F" w:rsidRDefault="005762FB" w:rsidP="005762FB">
      <w:pPr>
        <w:rPr>
          <w:rFonts w:ascii="Arial" w:hAnsi="Arial" w:cs="Arial"/>
        </w:rPr>
      </w:pPr>
      <w:r w:rsidRPr="00B05B8F">
        <w:rPr>
          <w:rFonts w:ascii="Arial" w:hAnsi="Arial" w:cs="Arial"/>
          <w:u w:val="single"/>
        </w:rPr>
        <w:t>Description</w:t>
      </w:r>
      <w:r w:rsidRPr="00B05B8F">
        <w:rPr>
          <w:rFonts w:ascii="Arial" w:hAnsi="Arial" w:cs="Arial"/>
        </w:rPr>
        <w:t>:   The measurement from the adjacent wall or partition to the centerline of the toilet shall be in a range of minimum 17 inches to maximum 18 inches.</w:t>
      </w:r>
    </w:p>
    <w:p w:rsidR="005762FB" w:rsidRPr="00B05B8F" w:rsidRDefault="005762FB" w:rsidP="005762FB">
      <w:pPr>
        <w:rPr>
          <w:rFonts w:ascii="Arial" w:hAnsi="Arial" w:cs="Arial"/>
        </w:rPr>
      </w:pPr>
      <w:r w:rsidRPr="00B05B8F">
        <w:rPr>
          <w:rFonts w:ascii="Arial" w:hAnsi="Arial" w:cs="Arial"/>
          <w:u w:val="single"/>
        </w:rPr>
        <w:t>Change from previous standard</w:t>
      </w:r>
      <w:r w:rsidRPr="00B05B8F">
        <w:rPr>
          <w:rFonts w:ascii="Arial" w:hAnsi="Arial" w:cs="Arial"/>
        </w:rPr>
        <w:t xml:space="preserve">:   </w:t>
      </w:r>
      <w:r w:rsidR="00D73DA7" w:rsidRPr="00B05B8F">
        <w:rPr>
          <w:rFonts w:ascii="Arial" w:hAnsi="Arial" w:cs="Arial"/>
        </w:rPr>
        <w:t xml:space="preserve">18 inches absolute per 2010 CBC Section 1115B.4.1.  </w:t>
      </w:r>
    </w:p>
    <w:p w:rsidR="005762FB" w:rsidRPr="00B05B8F" w:rsidRDefault="005762FB" w:rsidP="005762FB">
      <w:pPr>
        <w:rPr>
          <w:rFonts w:ascii="Arial" w:hAnsi="Arial" w:cs="Arial"/>
        </w:rPr>
      </w:pPr>
      <w:r w:rsidRPr="00B05B8F">
        <w:rPr>
          <w:rFonts w:ascii="Arial" w:hAnsi="Arial" w:cs="Arial"/>
          <w:u w:val="single"/>
        </w:rPr>
        <w:t>Effective date</w:t>
      </w:r>
      <w:r w:rsidRPr="00B05B8F">
        <w:rPr>
          <w:rFonts w:ascii="Arial" w:hAnsi="Arial" w:cs="Arial"/>
        </w:rPr>
        <w:t>:</w:t>
      </w:r>
      <w:r w:rsidR="00D73DA7" w:rsidRPr="00B05B8F">
        <w:rPr>
          <w:rFonts w:ascii="Arial" w:hAnsi="Arial" w:cs="Arial"/>
        </w:rPr>
        <w:t xml:space="preserve">   January 1, 2014</w:t>
      </w:r>
    </w:p>
    <w:p w:rsidR="005762FB" w:rsidRPr="00B05B8F" w:rsidRDefault="005762FB" w:rsidP="005762FB">
      <w:pPr>
        <w:rPr>
          <w:rFonts w:ascii="Arial" w:hAnsi="Arial" w:cs="Arial"/>
        </w:rPr>
      </w:pPr>
      <w:r w:rsidRPr="00B05B8F">
        <w:rPr>
          <w:rFonts w:ascii="Arial" w:hAnsi="Arial" w:cs="Arial"/>
          <w:u w:val="single"/>
        </w:rPr>
        <w:t>Original source</w:t>
      </w:r>
      <w:r w:rsidRPr="00B05B8F">
        <w:rPr>
          <w:rFonts w:ascii="Arial" w:hAnsi="Arial" w:cs="Arial"/>
        </w:rPr>
        <w:t>:</w:t>
      </w:r>
      <w:r w:rsidR="00D73DA7" w:rsidRPr="00B05B8F">
        <w:rPr>
          <w:rFonts w:ascii="Arial" w:hAnsi="Arial" w:cs="Arial"/>
        </w:rPr>
        <w:t xml:space="preserve">  </w:t>
      </w:r>
      <w:r w:rsidR="00F752E1" w:rsidRPr="00B05B8F">
        <w:rPr>
          <w:rFonts w:ascii="Arial" w:hAnsi="Arial" w:cs="Arial"/>
        </w:rPr>
        <w:t>This is a C</w:t>
      </w:r>
      <w:r w:rsidR="00DD533D">
        <w:rPr>
          <w:rFonts w:ascii="Arial" w:hAnsi="Arial" w:cs="Arial"/>
        </w:rPr>
        <w:t>alifornia</w:t>
      </w:r>
      <w:r w:rsidR="00F752E1" w:rsidRPr="00B05B8F">
        <w:rPr>
          <w:rFonts w:ascii="Arial" w:hAnsi="Arial" w:cs="Arial"/>
        </w:rPr>
        <w:t xml:space="preserve"> </w:t>
      </w:r>
      <w:r w:rsidR="00C67CDE">
        <w:rPr>
          <w:rFonts w:ascii="Arial" w:hAnsi="Arial" w:cs="Arial"/>
        </w:rPr>
        <w:t xml:space="preserve">amendment </w:t>
      </w:r>
      <w:r w:rsidR="00F752E1" w:rsidRPr="00B05B8F">
        <w:rPr>
          <w:rFonts w:ascii="Arial" w:hAnsi="Arial" w:cs="Arial"/>
        </w:rPr>
        <w:t xml:space="preserve">of 2010 ADA Section 604.2.   </w:t>
      </w:r>
    </w:p>
    <w:p w:rsidR="005762FB" w:rsidRPr="00B05B8F" w:rsidRDefault="005762FB" w:rsidP="005762FB">
      <w:pPr>
        <w:rPr>
          <w:rFonts w:ascii="Arial" w:hAnsi="Arial" w:cs="Arial"/>
        </w:rPr>
      </w:pPr>
      <w:r w:rsidRPr="00B05B8F">
        <w:rPr>
          <w:rFonts w:ascii="Arial" w:hAnsi="Arial" w:cs="Arial"/>
          <w:u w:val="single"/>
        </w:rPr>
        <w:t>Relevant 2013 CBC code citations</w:t>
      </w:r>
      <w:r w:rsidRPr="00B05B8F">
        <w:rPr>
          <w:rFonts w:ascii="Arial" w:hAnsi="Arial" w:cs="Arial"/>
        </w:rPr>
        <w:t>:</w:t>
      </w:r>
      <w:r w:rsidR="00D73DA7" w:rsidRPr="00B05B8F">
        <w:rPr>
          <w:rFonts w:ascii="Arial" w:hAnsi="Arial" w:cs="Arial"/>
        </w:rPr>
        <w:t xml:space="preserve">   Section 11B-604.2</w:t>
      </w:r>
    </w:p>
    <w:p w:rsidR="005762FB" w:rsidRPr="00B05B8F" w:rsidRDefault="005762FB" w:rsidP="005762FB">
      <w:pPr>
        <w:rPr>
          <w:rFonts w:ascii="Arial" w:hAnsi="Arial" w:cs="Arial"/>
        </w:rPr>
      </w:pPr>
      <w:r w:rsidRPr="00B05B8F">
        <w:rPr>
          <w:rFonts w:ascii="Arial" w:hAnsi="Arial" w:cs="Arial"/>
          <w:u w:val="single"/>
        </w:rPr>
        <w:t>Notes</w:t>
      </w:r>
      <w:r w:rsidRPr="00B05B8F">
        <w:rPr>
          <w:rFonts w:ascii="Arial" w:hAnsi="Arial" w:cs="Arial"/>
        </w:rPr>
        <w:t xml:space="preserve">:  </w:t>
      </w:r>
      <w:r w:rsidR="00D73DA7" w:rsidRPr="00B05B8F">
        <w:rPr>
          <w:rFonts w:ascii="Arial" w:hAnsi="Arial" w:cs="Arial"/>
        </w:rPr>
        <w:t xml:space="preserve">The 2010 ADA standard for the centerline toilet measurement is a range of 16 to 18 inches.  This standard was amended during the 2013 CBC </w:t>
      </w:r>
      <w:r w:rsidR="00F752E1" w:rsidRPr="00B05B8F">
        <w:rPr>
          <w:rFonts w:ascii="Arial" w:hAnsi="Arial" w:cs="Arial"/>
        </w:rPr>
        <w:t xml:space="preserve">code cycle </w:t>
      </w:r>
      <w:r w:rsidR="00D73DA7" w:rsidRPr="00B05B8F">
        <w:rPr>
          <w:rFonts w:ascii="Arial" w:hAnsi="Arial" w:cs="Arial"/>
        </w:rPr>
        <w:t>adoption process and is now at the narrow</w:t>
      </w:r>
      <w:r w:rsidR="00F752E1" w:rsidRPr="00B05B8F">
        <w:rPr>
          <w:rFonts w:ascii="Arial" w:hAnsi="Arial" w:cs="Arial"/>
        </w:rPr>
        <w:t>er</w:t>
      </w:r>
      <w:r w:rsidR="00D73DA7" w:rsidRPr="00B05B8F">
        <w:rPr>
          <w:rFonts w:ascii="Arial" w:hAnsi="Arial" w:cs="Arial"/>
        </w:rPr>
        <w:t xml:space="preserve"> range of 17 to 18 inches.  </w:t>
      </w:r>
      <w:r w:rsidR="00E76C8B">
        <w:rPr>
          <w:rFonts w:ascii="Arial" w:hAnsi="Arial" w:cs="Arial"/>
        </w:rPr>
        <w:t xml:space="preserve">See the Clarifying Amendment Notification document under the Support Materials section at the following link for more information:  </w:t>
      </w:r>
      <w:hyperlink r:id="rId9" w:history="1">
        <w:r w:rsidR="00E76C8B" w:rsidRPr="00E1470D">
          <w:rPr>
            <w:rStyle w:val="Hyperlink"/>
            <w:rFonts w:ascii="Arial" w:hAnsi="Arial" w:cs="Arial"/>
          </w:rPr>
          <w:t>http://www.dgs.ca.gov/dsa/Programs/progAccess/access2013.aspx</w:t>
        </w:r>
      </w:hyperlink>
      <w:r w:rsidR="00E76C8B">
        <w:rPr>
          <w:rFonts w:ascii="Arial" w:hAnsi="Arial" w:cs="Arial"/>
        </w:rPr>
        <w:t xml:space="preserve"> </w:t>
      </w:r>
    </w:p>
    <w:p w:rsidR="00C67CDE" w:rsidRDefault="00C67CDE">
      <w:pPr>
        <w:rPr>
          <w:rFonts w:ascii="Arial" w:hAnsi="Arial" w:cs="Arial"/>
        </w:rPr>
      </w:pPr>
      <w:r>
        <w:rPr>
          <w:rFonts w:ascii="Arial" w:hAnsi="Arial" w:cs="Arial"/>
        </w:rPr>
        <w:br w:type="page"/>
      </w:r>
    </w:p>
    <w:p w:rsidR="00C2125D" w:rsidRPr="00B05B8F" w:rsidRDefault="00C2125D">
      <w:pPr>
        <w:rPr>
          <w:rFonts w:ascii="Arial" w:hAnsi="Arial" w:cs="Arial"/>
        </w:rPr>
      </w:pPr>
    </w:p>
    <w:p w:rsidR="00175B74" w:rsidRPr="00C67CDE" w:rsidRDefault="00C2125D" w:rsidP="00C2125D">
      <w:pPr>
        <w:rPr>
          <w:rFonts w:ascii="Arial" w:hAnsi="Arial" w:cs="Arial"/>
          <w:sz w:val="24"/>
          <w:szCs w:val="24"/>
        </w:rPr>
      </w:pPr>
      <w:r w:rsidRPr="00C67CDE">
        <w:rPr>
          <w:rFonts w:ascii="Arial" w:hAnsi="Arial" w:cs="Arial"/>
          <w:b/>
          <w:sz w:val="24"/>
          <w:szCs w:val="24"/>
        </w:rPr>
        <w:t>Toilet paper dispenser</w:t>
      </w:r>
      <w:r w:rsidR="00175B74" w:rsidRPr="00C67CDE">
        <w:rPr>
          <w:rFonts w:ascii="Arial" w:hAnsi="Arial" w:cs="Arial"/>
          <w:b/>
          <w:sz w:val="24"/>
          <w:szCs w:val="24"/>
        </w:rPr>
        <w:t xml:space="preserve"> placement</w:t>
      </w:r>
      <w:r w:rsidRPr="00C67CDE">
        <w:rPr>
          <w:rFonts w:ascii="Arial" w:hAnsi="Arial" w:cs="Arial"/>
          <w:sz w:val="24"/>
          <w:szCs w:val="24"/>
        </w:rPr>
        <w:t xml:space="preserve"> </w:t>
      </w:r>
    </w:p>
    <w:p w:rsidR="00175B74" w:rsidRPr="00B05B8F" w:rsidRDefault="00175B74" w:rsidP="00175B74">
      <w:pPr>
        <w:rPr>
          <w:rFonts w:ascii="Arial" w:hAnsi="Arial" w:cs="Arial"/>
        </w:rPr>
      </w:pPr>
      <w:r w:rsidRPr="00B05B8F">
        <w:rPr>
          <w:rFonts w:ascii="Arial" w:hAnsi="Arial" w:cs="Arial"/>
          <w:u w:val="single"/>
        </w:rPr>
        <w:t>Description</w:t>
      </w:r>
      <w:r w:rsidRPr="00B05B8F">
        <w:rPr>
          <w:rFonts w:ascii="Arial" w:hAnsi="Arial" w:cs="Arial"/>
        </w:rPr>
        <w:t xml:space="preserve">:  The distance from the front edge of the toilet to the centerline of the toilet paper dispenser is required to be a minimum of 7 inches and a maximum of 9 inches.  </w:t>
      </w:r>
      <w:r w:rsidR="00370A7B" w:rsidRPr="00B05B8F">
        <w:rPr>
          <w:rFonts w:ascii="Arial" w:hAnsi="Arial" w:cs="Arial"/>
        </w:rPr>
        <w:t>No required distance from the toilet paper dispenser to the back wall.</w:t>
      </w:r>
    </w:p>
    <w:p w:rsidR="00175B74" w:rsidRPr="00B05B8F" w:rsidRDefault="00175B74" w:rsidP="00175B74">
      <w:pPr>
        <w:rPr>
          <w:rFonts w:ascii="Arial" w:hAnsi="Arial" w:cs="Arial"/>
        </w:rPr>
      </w:pPr>
      <w:r w:rsidRPr="00B05B8F">
        <w:rPr>
          <w:rFonts w:ascii="Arial" w:hAnsi="Arial" w:cs="Arial"/>
          <w:u w:val="single"/>
        </w:rPr>
        <w:t>Change from previous standard</w:t>
      </w:r>
      <w:r w:rsidRPr="00B05B8F">
        <w:rPr>
          <w:rFonts w:ascii="Arial" w:hAnsi="Arial" w:cs="Arial"/>
        </w:rPr>
        <w:t>:  Maximum 12” from the far edge of the toilet paper dispenser per 2010 CBC Section 1115B.8.4</w:t>
      </w:r>
      <w:r w:rsidR="00370A7B" w:rsidRPr="00B05B8F">
        <w:rPr>
          <w:rFonts w:ascii="Arial" w:hAnsi="Arial" w:cs="Arial"/>
        </w:rPr>
        <w:t xml:space="preserve"> and Figure 11B-1A.  </w:t>
      </w:r>
      <w:r w:rsidR="005F4C83" w:rsidRPr="00B05B8F">
        <w:rPr>
          <w:rFonts w:ascii="Arial" w:hAnsi="Arial" w:cs="Arial"/>
        </w:rPr>
        <w:t xml:space="preserve">Previous CA </w:t>
      </w:r>
      <w:r w:rsidR="00370A7B" w:rsidRPr="00B05B8F">
        <w:rPr>
          <w:rFonts w:ascii="Arial" w:hAnsi="Arial" w:cs="Arial"/>
        </w:rPr>
        <w:t>standard for toilet paper dispenser</w:t>
      </w:r>
      <w:r w:rsidR="00B14118">
        <w:rPr>
          <w:rFonts w:ascii="Arial" w:hAnsi="Arial" w:cs="Arial"/>
        </w:rPr>
        <w:t>s</w:t>
      </w:r>
      <w:r w:rsidR="00370A7B" w:rsidRPr="00B05B8F">
        <w:rPr>
          <w:rFonts w:ascii="Arial" w:hAnsi="Arial" w:cs="Arial"/>
        </w:rPr>
        <w:t xml:space="preserve"> </w:t>
      </w:r>
      <w:r w:rsidR="00B14118">
        <w:rPr>
          <w:rFonts w:ascii="Arial" w:hAnsi="Arial" w:cs="Arial"/>
        </w:rPr>
        <w:t xml:space="preserve">required them </w:t>
      </w:r>
      <w:r w:rsidR="00370A7B" w:rsidRPr="00B05B8F">
        <w:rPr>
          <w:rFonts w:ascii="Arial" w:hAnsi="Arial" w:cs="Arial"/>
        </w:rPr>
        <w:t xml:space="preserve">to be within a maximum of 36 inches from the back wall.  </w:t>
      </w:r>
    </w:p>
    <w:p w:rsidR="00175B74" w:rsidRPr="00B05B8F" w:rsidRDefault="00175B74" w:rsidP="00175B74">
      <w:pPr>
        <w:rPr>
          <w:rFonts w:ascii="Arial" w:hAnsi="Arial" w:cs="Arial"/>
        </w:rPr>
      </w:pPr>
      <w:r w:rsidRPr="00B05B8F">
        <w:rPr>
          <w:rFonts w:ascii="Arial" w:hAnsi="Arial" w:cs="Arial"/>
          <w:u w:val="single"/>
        </w:rPr>
        <w:t>Effective date</w:t>
      </w:r>
      <w:r w:rsidRPr="00B05B8F">
        <w:rPr>
          <w:rFonts w:ascii="Arial" w:hAnsi="Arial" w:cs="Arial"/>
        </w:rPr>
        <w:t>:</w:t>
      </w:r>
      <w:r w:rsidR="00370A7B" w:rsidRPr="00B05B8F">
        <w:rPr>
          <w:rFonts w:ascii="Arial" w:hAnsi="Arial" w:cs="Arial"/>
        </w:rPr>
        <w:t xml:space="preserve">  March 15, 2012</w:t>
      </w:r>
    </w:p>
    <w:p w:rsidR="00175B74" w:rsidRPr="00B05B8F" w:rsidRDefault="00175B74" w:rsidP="00175B74">
      <w:pPr>
        <w:rPr>
          <w:rFonts w:ascii="Arial" w:hAnsi="Arial" w:cs="Arial"/>
        </w:rPr>
      </w:pPr>
      <w:r w:rsidRPr="00B05B8F">
        <w:rPr>
          <w:rFonts w:ascii="Arial" w:hAnsi="Arial" w:cs="Arial"/>
          <w:u w:val="single"/>
        </w:rPr>
        <w:t>Original source</w:t>
      </w:r>
      <w:r w:rsidRPr="00B05B8F">
        <w:rPr>
          <w:rFonts w:ascii="Arial" w:hAnsi="Arial" w:cs="Arial"/>
        </w:rPr>
        <w:t>:</w:t>
      </w:r>
      <w:r w:rsidR="00370A7B" w:rsidRPr="00B05B8F">
        <w:rPr>
          <w:rFonts w:ascii="Arial" w:hAnsi="Arial" w:cs="Arial"/>
        </w:rPr>
        <w:t xml:space="preserve">  2010 ADA Section 604.7 with amendments</w:t>
      </w:r>
    </w:p>
    <w:p w:rsidR="00175B74" w:rsidRPr="00B05B8F" w:rsidRDefault="00175B74" w:rsidP="00175B74">
      <w:pPr>
        <w:rPr>
          <w:rFonts w:ascii="Arial" w:hAnsi="Arial" w:cs="Arial"/>
        </w:rPr>
      </w:pPr>
      <w:r w:rsidRPr="00B05B8F">
        <w:rPr>
          <w:rFonts w:ascii="Arial" w:hAnsi="Arial" w:cs="Arial"/>
          <w:u w:val="single"/>
        </w:rPr>
        <w:t>Relevant 2013 CBC code citations</w:t>
      </w:r>
      <w:r w:rsidRPr="00B05B8F">
        <w:rPr>
          <w:rFonts w:ascii="Arial" w:hAnsi="Arial" w:cs="Arial"/>
        </w:rPr>
        <w:t>:</w:t>
      </w:r>
      <w:r w:rsidR="00370A7B" w:rsidRPr="00B05B8F">
        <w:rPr>
          <w:rFonts w:ascii="Arial" w:hAnsi="Arial" w:cs="Arial"/>
        </w:rPr>
        <w:t xml:space="preserve">  Section 11B-604.7</w:t>
      </w:r>
    </w:p>
    <w:p w:rsidR="00175B74" w:rsidRPr="00B05B8F" w:rsidRDefault="00175B74" w:rsidP="00175B74">
      <w:pPr>
        <w:rPr>
          <w:rFonts w:ascii="Arial" w:hAnsi="Arial" w:cs="Arial"/>
        </w:rPr>
      </w:pPr>
      <w:r w:rsidRPr="00B05B8F">
        <w:rPr>
          <w:rFonts w:ascii="Arial" w:hAnsi="Arial" w:cs="Arial"/>
          <w:u w:val="single"/>
        </w:rPr>
        <w:t>Notes</w:t>
      </w:r>
      <w:r w:rsidRPr="00B05B8F">
        <w:rPr>
          <w:rFonts w:ascii="Arial" w:hAnsi="Arial" w:cs="Arial"/>
        </w:rPr>
        <w:t xml:space="preserve">:  </w:t>
      </w:r>
      <w:r w:rsidR="00C8657E" w:rsidRPr="00B05B8F">
        <w:rPr>
          <w:rFonts w:ascii="Arial" w:hAnsi="Arial" w:cs="Arial"/>
        </w:rPr>
        <w:t xml:space="preserve">The 2010 ADA allows the toilet paper dispenser to be placed either below or above the side wall grab bar.  </w:t>
      </w:r>
      <w:r w:rsidR="00EE2A5D">
        <w:rPr>
          <w:rFonts w:ascii="Arial" w:hAnsi="Arial" w:cs="Arial"/>
        </w:rPr>
        <w:t>However, t</w:t>
      </w:r>
      <w:r w:rsidR="00C8657E" w:rsidRPr="00B05B8F">
        <w:rPr>
          <w:rFonts w:ascii="Arial" w:hAnsi="Arial" w:cs="Arial"/>
        </w:rPr>
        <w:t xml:space="preserve">he 2013 CBC amends this so that the toilet paper dispenser must be placed below the grab bar. </w:t>
      </w:r>
      <w:r w:rsidR="00EE2A5D">
        <w:rPr>
          <w:rFonts w:ascii="Arial" w:hAnsi="Arial" w:cs="Arial"/>
        </w:rPr>
        <w:t xml:space="preserve">The elimination of the 36 inches to the back wall standard will help reduce issues of technical non-compliance for large toilet paper dispensers.  </w:t>
      </w:r>
      <w:r w:rsidR="00C8657E" w:rsidRPr="00B05B8F">
        <w:rPr>
          <w:rFonts w:ascii="Arial" w:hAnsi="Arial" w:cs="Arial"/>
        </w:rPr>
        <w:t xml:space="preserve"> </w:t>
      </w:r>
    </w:p>
    <w:p w:rsidR="00175B74" w:rsidRPr="00B05B8F" w:rsidRDefault="00175B74" w:rsidP="00C2125D">
      <w:pPr>
        <w:rPr>
          <w:rFonts w:ascii="Arial" w:hAnsi="Arial" w:cs="Arial"/>
        </w:rPr>
      </w:pPr>
    </w:p>
    <w:p w:rsidR="00175B74" w:rsidRPr="00B05B8F" w:rsidRDefault="00175B74" w:rsidP="00C2125D">
      <w:pPr>
        <w:rPr>
          <w:rFonts w:ascii="Arial" w:hAnsi="Arial" w:cs="Arial"/>
        </w:rPr>
      </w:pPr>
    </w:p>
    <w:p w:rsidR="001C4912" w:rsidRPr="00B14118" w:rsidRDefault="00F5282F" w:rsidP="00C2125D">
      <w:pPr>
        <w:rPr>
          <w:rFonts w:ascii="Arial" w:hAnsi="Arial" w:cs="Arial"/>
          <w:b/>
          <w:sz w:val="24"/>
          <w:szCs w:val="24"/>
        </w:rPr>
      </w:pPr>
      <w:r w:rsidRPr="00B14118">
        <w:rPr>
          <w:rFonts w:ascii="Arial" w:hAnsi="Arial" w:cs="Arial"/>
          <w:b/>
          <w:sz w:val="24"/>
          <w:szCs w:val="24"/>
        </w:rPr>
        <w:t>Water closet and toilet compartment g</w:t>
      </w:r>
      <w:r w:rsidR="001C4912" w:rsidRPr="00B14118">
        <w:rPr>
          <w:rFonts w:ascii="Arial" w:hAnsi="Arial" w:cs="Arial"/>
          <w:b/>
          <w:sz w:val="24"/>
          <w:szCs w:val="24"/>
        </w:rPr>
        <w:t>rab bar height and type</w:t>
      </w:r>
    </w:p>
    <w:p w:rsidR="001C4912" w:rsidRPr="00B05B8F" w:rsidRDefault="001C4912" w:rsidP="001C4912">
      <w:pPr>
        <w:rPr>
          <w:rFonts w:ascii="Arial" w:hAnsi="Arial" w:cs="Arial"/>
        </w:rPr>
      </w:pPr>
      <w:r w:rsidRPr="00B05B8F">
        <w:rPr>
          <w:rFonts w:ascii="Arial" w:hAnsi="Arial" w:cs="Arial"/>
          <w:u w:val="single"/>
        </w:rPr>
        <w:t>Description</w:t>
      </w:r>
      <w:r w:rsidRPr="00B05B8F">
        <w:rPr>
          <w:rFonts w:ascii="Arial" w:hAnsi="Arial" w:cs="Arial"/>
        </w:rPr>
        <w:t xml:space="preserve">:  Grab bars are to be installed at a minimum of 33 inches and a maximum of 36 inches from the finished floor measured to the top of the gripping surface.  L-shaped grab bars may be used at water closets and toilet compartments if the grab bars are to be mounted at the same height on the back and side walls.  </w:t>
      </w:r>
    </w:p>
    <w:p w:rsidR="001C4912" w:rsidRPr="00B05B8F" w:rsidRDefault="001C4912" w:rsidP="001C4912">
      <w:pPr>
        <w:rPr>
          <w:rFonts w:ascii="Arial" w:hAnsi="Arial" w:cs="Arial"/>
        </w:rPr>
      </w:pPr>
      <w:r w:rsidRPr="00B05B8F">
        <w:rPr>
          <w:rFonts w:ascii="Arial" w:hAnsi="Arial" w:cs="Arial"/>
          <w:u w:val="single"/>
        </w:rPr>
        <w:t>Change from previous standard</w:t>
      </w:r>
      <w:r w:rsidRPr="00B05B8F">
        <w:rPr>
          <w:rFonts w:ascii="Arial" w:hAnsi="Arial" w:cs="Arial"/>
        </w:rPr>
        <w:t xml:space="preserve">:  33 inches absolute measurement to the centerline of the grab bar per </w:t>
      </w:r>
      <w:r w:rsidR="00930D93" w:rsidRPr="00B05B8F">
        <w:rPr>
          <w:rFonts w:ascii="Arial" w:hAnsi="Arial" w:cs="Arial"/>
        </w:rPr>
        <w:t>2010 CBC Section 1115B.4.1.3.1.  L-shaped grab bars have previously been allowed in shower and baths but not in water closets or toilet compartments.</w:t>
      </w:r>
    </w:p>
    <w:p w:rsidR="001C4912" w:rsidRPr="00B05B8F" w:rsidRDefault="001C4912" w:rsidP="001C4912">
      <w:pPr>
        <w:rPr>
          <w:rFonts w:ascii="Arial" w:hAnsi="Arial" w:cs="Arial"/>
        </w:rPr>
      </w:pPr>
      <w:r w:rsidRPr="00B05B8F">
        <w:rPr>
          <w:rFonts w:ascii="Arial" w:hAnsi="Arial" w:cs="Arial"/>
          <w:u w:val="single"/>
        </w:rPr>
        <w:t>Effective date</w:t>
      </w:r>
      <w:r w:rsidRPr="00B05B8F">
        <w:rPr>
          <w:rFonts w:ascii="Arial" w:hAnsi="Arial" w:cs="Arial"/>
        </w:rPr>
        <w:t>:</w:t>
      </w:r>
      <w:r w:rsidR="00930D93" w:rsidRPr="00B05B8F">
        <w:rPr>
          <w:rFonts w:ascii="Arial" w:hAnsi="Arial" w:cs="Arial"/>
        </w:rPr>
        <w:t xml:space="preserve">  January 1, 2014</w:t>
      </w:r>
    </w:p>
    <w:p w:rsidR="001C4912" w:rsidRPr="00B05B8F" w:rsidRDefault="001C4912" w:rsidP="001C4912">
      <w:pPr>
        <w:rPr>
          <w:rFonts w:ascii="Arial" w:hAnsi="Arial" w:cs="Arial"/>
        </w:rPr>
      </w:pPr>
      <w:r w:rsidRPr="00B05B8F">
        <w:rPr>
          <w:rFonts w:ascii="Arial" w:hAnsi="Arial" w:cs="Arial"/>
          <w:u w:val="single"/>
        </w:rPr>
        <w:t>Original source</w:t>
      </w:r>
      <w:r w:rsidRPr="00B05B8F">
        <w:rPr>
          <w:rFonts w:ascii="Arial" w:hAnsi="Arial" w:cs="Arial"/>
        </w:rPr>
        <w:t>:</w:t>
      </w:r>
      <w:r w:rsidR="00930D93" w:rsidRPr="00B05B8F">
        <w:rPr>
          <w:rFonts w:ascii="Arial" w:hAnsi="Arial" w:cs="Arial"/>
        </w:rPr>
        <w:t xml:space="preserve">  2010 ADA Sections 609.4 </w:t>
      </w:r>
    </w:p>
    <w:p w:rsidR="001C4912" w:rsidRPr="00B05B8F" w:rsidRDefault="001C4912" w:rsidP="001C4912">
      <w:pPr>
        <w:rPr>
          <w:rFonts w:ascii="Arial" w:hAnsi="Arial" w:cs="Arial"/>
        </w:rPr>
      </w:pPr>
      <w:r w:rsidRPr="00B05B8F">
        <w:rPr>
          <w:rFonts w:ascii="Arial" w:hAnsi="Arial" w:cs="Arial"/>
          <w:u w:val="single"/>
        </w:rPr>
        <w:t>Relevant 2013 CBC code citations</w:t>
      </w:r>
      <w:r w:rsidRPr="00B05B8F">
        <w:rPr>
          <w:rFonts w:ascii="Arial" w:hAnsi="Arial" w:cs="Arial"/>
        </w:rPr>
        <w:t>:</w:t>
      </w:r>
      <w:r w:rsidR="00930D93" w:rsidRPr="00B05B8F">
        <w:rPr>
          <w:rFonts w:ascii="Arial" w:hAnsi="Arial" w:cs="Arial"/>
        </w:rPr>
        <w:t xml:space="preserve">  Sections 11B-609.4, 11B-604.5 and 11B-604.8.1.5</w:t>
      </w:r>
    </w:p>
    <w:p w:rsidR="001C4912" w:rsidRPr="00B05B8F" w:rsidRDefault="001C4912" w:rsidP="001C4912">
      <w:pPr>
        <w:rPr>
          <w:rFonts w:ascii="Arial" w:hAnsi="Arial" w:cs="Arial"/>
        </w:rPr>
      </w:pPr>
      <w:r w:rsidRPr="00B05B8F">
        <w:rPr>
          <w:rFonts w:ascii="Arial" w:hAnsi="Arial" w:cs="Arial"/>
          <w:u w:val="single"/>
        </w:rPr>
        <w:t>Notes</w:t>
      </w:r>
      <w:r w:rsidRPr="00B05B8F">
        <w:rPr>
          <w:rFonts w:ascii="Arial" w:hAnsi="Arial" w:cs="Arial"/>
        </w:rPr>
        <w:t xml:space="preserve">:  </w:t>
      </w:r>
      <w:r w:rsidR="00F5282F" w:rsidRPr="00B05B8F">
        <w:rPr>
          <w:rFonts w:ascii="Arial" w:hAnsi="Arial" w:cs="Arial"/>
        </w:rPr>
        <w:t>This is a s</w:t>
      </w:r>
      <w:r w:rsidR="00174613" w:rsidRPr="00B05B8F">
        <w:rPr>
          <w:rFonts w:ascii="Arial" w:hAnsi="Arial" w:cs="Arial"/>
        </w:rPr>
        <w:t xml:space="preserve">ubstantive </w:t>
      </w:r>
      <w:r w:rsidR="00F5282F" w:rsidRPr="00B05B8F">
        <w:rPr>
          <w:rFonts w:ascii="Arial" w:hAnsi="Arial" w:cs="Arial"/>
        </w:rPr>
        <w:t xml:space="preserve">change and loosening of the grab bar standard which should significantly reduce the level of noncompliance in this area.  </w:t>
      </w:r>
      <w:r w:rsidR="002A293A" w:rsidRPr="00B05B8F">
        <w:rPr>
          <w:rFonts w:ascii="Arial" w:hAnsi="Arial" w:cs="Arial"/>
        </w:rPr>
        <w:t>If L-shaped grab bars are used for water closets and toilet compartments, it is important to confirm that they still meet the dimensional requirements as shown in Section 11B-604.5.1 and 11B-604.5.2</w:t>
      </w:r>
    </w:p>
    <w:p w:rsidR="00B14118" w:rsidRDefault="00B14118">
      <w:pPr>
        <w:rPr>
          <w:rFonts w:ascii="Arial" w:hAnsi="Arial" w:cs="Arial"/>
        </w:rPr>
      </w:pPr>
      <w:r>
        <w:rPr>
          <w:rFonts w:ascii="Arial" w:hAnsi="Arial" w:cs="Arial"/>
        </w:rPr>
        <w:br w:type="page"/>
      </w:r>
    </w:p>
    <w:p w:rsidR="001C4912" w:rsidRPr="00B05B8F" w:rsidRDefault="001C4912" w:rsidP="003E006F">
      <w:pPr>
        <w:rPr>
          <w:rFonts w:ascii="Arial" w:hAnsi="Arial" w:cs="Arial"/>
        </w:rPr>
      </w:pPr>
    </w:p>
    <w:p w:rsidR="001C4912" w:rsidRPr="00B14118" w:rsidRDefault="0040519F" w:rsidP="003E006F">
      <w:pPr>
        <w:rPr>
          <w:rFonts w:ascii="Arial" w:hAnsi="Arial" w:cs="Arial"/>
          <w:b/>
          <w:sz w:val="24"/>
          <w:szCs w:val="24"/>
        </w:rPr>
      </w:pPr>
      <w:r w:rsidRPr="00B14118">
        <w:rPr>
          <w:rFonts w:ascii="Arial" w:hAnsi="Arial" w:cs="Arial"/>
          <w:b/>
          <w:sz w:val="24"/>
          <w:szCs w:val="24"/>
        </w:rPr>
        <w:t>Urinal Depth</w:t>
      </w:r>
    </w:p>
    <w:p w:rsidR="0040519F" w:rsidRPr="00B05B8F" w:rsidRDefault="0040519F" w:rsidP="0040519F">
      <w:pPr>
        <w:rPr>
          <w:rFonts w:ascii="Arial" w:hAnsi="Arial" w:cs="Arial"/>
        </w:rPr>
      </w:pPr>
      <w:r w:rsidRPr="00B05B8F">
        <w:rPr>
          <w:rFonts w:ascii="Arial" w:hAnsi="Arial" w:cs="Arial"/>
          <w:u w:val="single"/>
        </w:rPr>
        <w:t>Description</w:t>
      </w:r>
      <w:r w:rsidRPr="00B05B8F">
        <w:rPr>
          <w:rFonts w:ascii="Arial" w:hAnsi="Arial" w:cs="Arial"/>
        </w:rPr>
        <w:t>:   Wall-hung or stall-type urinals are required to have a minimum depth of 13-1/2 inches measured from outer face of the rim to the back of the fixture.</w:t>
      </w:r>
    </w:p>
    <w:p w:rsidR="0040519F" w:rsidRPr="00B05B8F" w:rsidRDefault="0040519F" w:rsidP="0040519F">
      <w:pPr>
        <w:rPr>
          <w:rFonts w:ascii="Arial" w:hAnsi="Arial" w:cs="Arial"/>
        </w:rPr>
      </w:pPr>
      <w:r w:rsidRPr="00B05B8F">
        <w:rPr>
          <w:rFonts w:ascii="Arial" w:hAnsi="Arial" w:cs="Arial"/>
          <w:u w:val="single"/>
        </w:rPr>
        <w:t>Change from previous standard</w:t>
      </w:r>
      <w:r w:rsidRPr="00B05B8F">
        <w:rPr>
          <w:rFonts w:ascii="Arial" w:hAnsi="Arial" w:cs="Arial"/>
        </w:rPr>
        <w:t>:   Minimum 14 inches to maximum 17 inch urinal depth per 2010 CBC 1115B.4.2.</w:t>
      </w:r>
    </w:p>
    <w:p w:rsidR="0040519F" w:rsidRPr="00B05B8F" w:rsidRDefault="0040519F" w:rsidP="0040519F">
      <w:pPr>
        <w:rPr>
          <w:rFonts w:ascii="Arial" w:hAnsi="Arial" w:cs="Arial"/>
        </w:rPr>
      </w:pPr>
      <w:r w:rsidRPr="00B05B8F">
        <w:rPr>
          <w:rFonts w:ascii="Arial" w:hAnsi="Arial" w:cs="Arial"/>
          <w:u w:val="single"/>
        </w:rPr>
        <w:t>Effective date</w:t>
      </w:r>
      <w:r w:rsidRPr="00B05B8F">
        <w:rPr>
          <w:rFonts w:ascii="Arial" w:hAnsi="Arial" w:cs="Arial"/>
        </w:rPr>
        <w:t>:  January 1, 2014</w:t>
      </w:r>
    </w:p>
    <w:p w:rsidR="0040519F" w:rsidRPr="00B05B8F" w:rsidRDefault="0040519F" w:rsidP="0040519F">
      <w:pPr>
        <w:rPr>
          <w:rFonts w:ascii="Arial" w:hAnsi="Arial" w:cs="Arial"/>
        </w:rPr>
      </w:pPr>
      <w:r w:rsidRPr="00B05B8F">
        <w:rPr>
          <w:rFonts w:ascii="Arial" w:hAnsi="Arial" w:cs="Arial"/>
          <w:u w:val="single"/>
        </w:rPr>
        <w:t>Original source</w:t>
      </w:r>
      <w:r w:rsidRPr="00B05B8F">
        <w:rPr>
          <w:rFonts w:ascii="Arial" w:hAnsi="Arial" w:cs="Arial"/>
        </w:rPr>
        <w:t>:  2010 ADA Section 605.2</w:t>
      </w:r>
    </w:p>
    <w:p w:rsidR="0040519F" w:rsidRPr="00B05B8F" w:rsidRDefault="0040519F" w:rsidP="0040519F">
      <w:pPr>
        <w:rPr>
          <w:rFonts w:ascii="Arial" w:hAnsi="Arial" w:cs="Arial"/>
        </w:rPr>
      </w:pPr>
      <w:r w:rsidRPr="00B05B8F">
        <w:rPr>
          <w:rFonts w:ascii="Arial" w:hAnsi="Arial" w:cs="Arial"/>
          <w:u w:val="single"/>
        </w:rPr>
        <w:t>Relevant 2013 CBC code citations</w:t>
      </w:r>
      <w:r w:rsidRPr="00B05B8F">
        <w:rPr>
          <w:rFonts w:ascii="Arial" w:hAnsi="Arial" w:cs="Arial"/>
        </w:rPr>
        <w:t>:  Section 11B-605.2</w:t>
      </w:r>
    </w:p>
    <w:p w:rsidR="0040519F" w:rsidRPr="00B05B8F" w:rsidRDefault="0040519F" w:rsidP="0040519F">
      <w:pPr>
        <w:rPr>
          <w:rFonts w:ascii="Arial" w:hAnsi="Arial" w:cs="Arial"/>
        </w:rPr>
      </w:pPr>
      <w:r w:rsidRPr="00B05B8F">
        <w:rPr>
          <w:rFonts w:ascii="Arial" w:hAnsi="Arial" w:cs="Arial"/>
          <w:u w:val="single"/>
        </w:rPr>
        <w:t>Notes</w:t>
      </w:r>
      <w:r w:rsidRPr="00B05B8F">
        <w:rPr>
          <w:rFonts w:ascii="Arial" w:hAnsi="Arial" w:cs="Arial"/>
        </w:rPr>
        <w:t xml:space="preserve">:   Slight change in minimum urinal depth but </w:t>
      </w:r>
      <w:r w:rsidR="0013227B">
        <w:rPr>
          <w:rFonts w:ascii="Arial" w:hAnsi="Arial" w:cs="Arial"/>
        </w:rPr>
        <w:t xml:space="preserve">with the </w:t>
      </w:r>
      <w:r w:rsidRPr="00B05B8F">
        <w:rPr>
          <w:rFonts w:ascii="Arial" w:hAnsi="Arial" w:cs="Arial"/>
        </w:rPr>
        <w:t>elimination of the maximum depth</w:t>
      </w:r>
      <w:r w:rsidR="0013227B">
        <w:rPr>
          <w:rFonts w:ascii="Arial" w:hAnsi="Arial" w:cs="Arial"/>
        </w:rPr>
        <w:t xml:space="preserve"> allowable</w:t>
      </w:r>
      <w:r w:rsidRPr="00B05B8F">
        <w:rPr>
          <w:rFonts w:ascii="Arial" w:hAnsi="Arial" w:cs="Arial"/>
        </w:rPr>
        <w:t xml:space="preserve">.  </w:t>
      </w:r>
    </w:p>
    <w:p w:rsidR="00B14118" w:rsidRDefault="00B14118" w:rsidP="003E006F">
      <w:pPr>
        <w:rPr>
          <w:rFonts w:ascii="Arial" w:hAnsi="Arial" w:cs="Arial"/>
        </w:rPr>
      </w:pPr>
    </w:p>
    <w:p w:rsidR="0013227B" w:rsidRDefault="0013227B" w:rsidP="003E006F">
      <w:pPr>
        <w:rPr>
          <w:rFonts w:ascii="Arial" w:hAnsi="Arial" w:cs="Arial"/>
        </w:rPr>
      </w:pPr>
    </w:p>
    <w:p w:rsidR="00B14118" w:rsidRPr="00B05B8F" w:rsidRDefault="00B14118" w:rsidP="003E006F">
      <w:pPr>
        <w:rPr>
          <w:rFonts w:ascii="Arial" w:hAnsi="Arial" w:cs="Arial"/>
        </w:rPr>
      </w:pPr>
    </w:p>
    <w:p w:rsidR="0040519F" w:rsidRPr="00B14118" w:rsidRDefault="0040519F" w:rsidP="003E006F">
      <w:pPr>
        <w:rPr>
          <w:rFonts w:ascii="Arial" w:hAnsi="Arial" w:cs="Arial"/>
          <w:b/>
          <w:sz w:val="24"/>
          <w:szCs w:val="24"/>
        </w:rPr>
      </w:pPr>
      <w:r w:rsidRPr="00B14118">
        <w:rPr>
          <w:rFonts w:ascii="Arial" w:hAnsi="Arial" w:cs="Arial"/>
          <w:b/>
          <w:sz w:val="24"/>
          <w:szCs w:val="24"/>
        </w:rPr>
        <w:t>Lavatory/Sink height for Elementary school age children</w:t>
      </w:r>
    </w:p>
    <w:p w:rsidR="0040519F" w:rsidRPr="00B05B8F" w:rsidRDefault="0040519F" w:rsidP="0040519F">
      <w:pPr>
        <w:rPr>
          <w:rFonts w:ascii="Arial" w:hAnsi="Arial" w:cs="Arial"/>
        </w:rPr>
      </w:pPr>
      <w:r w:rsidRPr="00B05B8F">
        <w:rPr>
          <w:rFonts w:ascii="Arial" w:hAnsi="Arial" w:cs="Arial"/>
          <w:u w:val="single"/>
        </w:rPr>
        <w:t>Description</w:t>
      </w:r>
      <w:r w:rsidRPr="00B05B8F">
        <w:rPr>
          <w:rFonts w:ascii="Arial" w:hAnsi="Arial" w:cs="Arial"/>
        </w:rPr>
        <w:t xml:space="preserve">:  </w:t>
      </w:r>
      <w:r w:rsidR="0014443E" w:rsidRPr="00B05B8F">
        <w:rPr>
          <w:rFonts w:ascii="Arial" w:hAnsi="Arial" w:cs="Arial"/>
        </w:rPr>
        <w:t xml:space="preserve">Restroom lavatories and classroom sinks designed and built for children age 6-12 are permitted to have a rim or counter surface at maximum 31 inches with a 24 inch knee clearance.  </w:t>
      </w:r>
    </w:p>
    <w:p w:rsidR="0040519F" w:rsidRPr="00B05B8F" w:rsidRDefault="0040519F" w:rsidP="0040519F">
      <w:pPr>
        <w:rPr>
          <w:rFonts w:ascii="Arial" w:hAnsi="Arial" w:cs="Arial"/>
        </w:rPr>
      </w:pPr>
      <w:r w:rsidRPr="00B05B8F">
        <w:rPr>
          <w:rFonts w:ascii="Arial" w:hAnsi="Arial" w:cs="Arial"/>
          <w:u w:val="single"/>
        </w:rPr>
        <w:t>Change from previous standard</w:t>
      </w:r>
      <w:r w:rsidRPr="00B05B8F">
        <w:rPr>
          <w:rFonts w:ascii="Arial" w:hAnsi="Arial" w:cs="Arial"/>
        </w:rPr>
        <w:t>:</w:t>
      </w:r>
      <w:r w:rsidR="0014443E" w:rsidRPr="00B05B8F">
        <w:rPr>
          <w:rFonts w:ascii="Arial" w:hAnsi="Arial" w:cs="Arial"/>
        </w:rPr>
        <w:t xml:space="preserve">   Rim or counter surface height is indicated as 29 inches in  </w:t>
      </w:r>
      <w:r w:rsidR="00A15659">
        <w:rPr>
          <w:rFonts w:ascii="Arial" w:hAnsi="Arial" w:cs="Arial"/>
        </w:rPr>
        <w:t>2</w:t>
      </w:r>
      <w:r w:rsidR="0014443E" w:rsidRPr="00B05B8F">
        <w:rPr>
          <w:rFonts w:ascii="Arial" w:hAnsi="Arial" w:cs="Arial"/>
        </w:rPr>
        <w:t xml:space="preserve">010 CBC Table 1115B-1.  </w:t>
      </w:r>
    </w:p>
    <w:p w:rsidR="0040519F" w:rsidRPr="00B05B8F" w:rsidRDefault="0040519F" w:rsidP="0040519F">
      <w:pPr>
        <w:rPr>
          <w:rFonts w:ascii="Arial" w:hAnsi="Arial" w:cs="Arial"/>
        </w:rPr>
      </w:pPr>
      <w:r w:rsidRPr="00B05B8F">
        <w:rPr>
          <w:rFonts w:ascii="Arial" w:hAnsi="Arial" w:cs="Arial"/>
          <w:u w:val="single"/>
        </w:rPr>
        <w:t>Effective date</w:t>
      </w:r>
      <w:r w:rsidRPr="00B05B8F">
        <w:rPr>
          <w:rFonts w:ascii="Arial" w:hAnsi="Arial" w:cs="Arial"/>
        </w:rPr>
        <w:t>:</w:t>
      </w:r>
      <w:r w:rsidR="0014443E" w:rsidRPr="00B05B8F">
        <w:rPr>
          <w:rFonts w:ascii="Arial" w:hAnsi="Arial" w:cs="Arial"/>
        </w:rPr>
        <w:t xml:space="preserve">   January 1, 2014</w:t>
      </w:r>
    </w:p>
    <w:p w:rsidR="0040519F" w:rsidRPr="00B05B8F" w:rsidRDefault="0040519F" w:rsidP="0040519F">
      <w:pPr>
        <w:rPr>
          <w:rFonts w:ascii="Arial" w:hAnsi="Arial" w:cs="Arial"/>
        </w:rPr>
      </w:pPr>
      <w:r w:rsidRPr="00B05B8F">
        <w:rPr>
          <w:rFonts w:ascii="Arial" w:hAnsi="Arial" w:cs="Arial"/>
          <w:u w:val="single"/>
        </w:rPr>
        <w:t>Original source</w:t>
      </w:r>
      <w:r w:rsidRPr="00B05B8F">
        <w:rPr>
          <w:rFonts w:ascii="Arial" w:hAnsi="Arial" w:cs="Arial"/>
        </w:rPr>
        <w:t>:</w:t>
      </w:r>
      <w:r w:rsidR="0014443E" w:rsidRPr="00B05B8F">
        <w:rPr>
          <w:rFonts w:ascii="Arial" w:hAnsi="Arial" w:cs="Arial"/>
        </w:rPr>
        <w:t xml:space="preserve">  2010 ADA Section 602.2 Exception #4</w:t>
      </w:r>
    </w:p>
    <w:p w:rsidR="0040519F" w:rsidRPr="00B05B8F" w:rsidRDefault="0040519F" w:rsidP="0040519F">
      <w:pPr>
        <w:rPr>
          <w:rFonts w:ascii="Arial" w:hAnsi="Arial" w:cs="Arial"/>
        </w:rPr>
      </w:pPr>
      <w:r w:rsidRPr="00B05B8F">
        <w:rPr>
          <w:rFonts w:ascii="Arial" w:hAnsi="Arial" w:cs="Arial"/>
          <w:u w:val="single"/>
        </w:rPr>
        <w:t>Relevant 2013 CBC code citations</w:t>
      </w:r>
      <w:r w:rsidRPr="00B05B8F">
        <w:rPr>
          <w:rFonts w:ascii="Arial" w:hAnsi="Arial" w:cs="Arial"/>
        </w:rPr>
        <w:t>:</w:t>
      </w:r>
      <w:r w:rsidR="0014443E" w:rsidRPr="00B05B8F">
        <w:rPr>
          <w:rFonts w:ascii="Arial" w:hAnsi="Arial" w:cs="Arial"/>
        </w:rPr>
        <w:t xml:space="preserve">  Section 11B-606.2 Exception #4 and 11B-606.7.  </w:t>
      </w:r>
    </w:p>
    <w:p w:rsidR="0040519F" w:rsidRPr="00B05B8F" w:rsidRDefault="0040519F" w:rsidP="0040519F">
      <w:pPr>
        <w:rPr>
          <w:rFonts w:ascii="Arial" w:hAnsi="Arial" w:cs="Arial"/>
        </w:rPr>
      </w:pPr>
      <w:r w:rsidRPr="00B05B8F">
        <w:rPr>
          <w:rFonts w:ascii="Arial" w:hAnsi="Arial" w:cs="Arial"/>
          <w:u w:val="single"/>
        </w:rPr>
        <w:t>Notes</w:t>
      </w:r>
      <w:r w:rsidRPr="00B05B8F">
        <w:rPr>
          <w:rFonts w:ascii="Arial" w:hAnsi="Arial" w:cs="Arial"/>
        </w:rPr>
        <w:t xml:space="preserve">:  </w:t>
      </w:r>
      <w:r w:rsidR="0014443E" w:rsidRPr="00B05B8F">
        <w:rPr>
          <w:rFonts w:ascii="Arial" w:hAnsi="Arial" w:cs="Arial"/>
        </w:rPr>
        <w:t xml:space="preserve">The 31” counter height allows for a 6-1/2 inch sink depth </w:t>
      </w:r>
      <w:r w:rsidR="007B609C" w:rsidRPr="00B05B8F">
        <w:rPr>
          <w:rFonts w:ascii="Arial" w:hAnsi="Arial" w:cs="Arial"/>
        </w:rPr>
        <w:t xml:space="preserve">to be used in order to maintain the 24-inch knee clearance </w:t>
      </w:r>
      <w:r w:rsidR="0014443E" w:rsidRPr="00B05B8F">
        <w:rPr>
          <w:rFonts w:ascii="Arial" w:hAnsi="Arial" w:cs="Arial"/>
        </w:rPr>
        <w:t>rather than the 4-1/2 inch</w:t>
      </w:r>
      <w:r w:rsidR="007B609C" w:rsidRPr="00B05B8F">
        <w:rPr>
          <w:rFonts w:ascii="Arial" w:hAnsi="Arial" w:cs="Arial"/>
        </w:rPr>
        <w:t xml:space="preserve"> deep sink</w:t>
      </w:r>
      <w:r w:rsidR="0014443E" w:rsidRPr="00B05B8F">
        <w:rPr>
          <w:rFonts w:ascii="Arial" w:hAnsi="Arial" w:cs="Arial"/>
        </w:rPr>
        <w:t xml:space="preserve"> required using the California suggested dimension.  </w:t>
      </w:r>
      <w:r w:rsidR="007B609C" w:rsidRPr="00B05B8F">
        <w:rPr>
          <w:rFonts w:ascii="Arial" w:hAnsi="Arial" w:cs="Arial"/>
        </w:rPr>
        <w:t xml:space="preserve">The new standard is more practical for an elementary school restroom or classroom sink.  </w:t>
      </w:r>
    </w:p>
    <w:p w:rsidR="00B14118" w:rsidRDefault="00B14118">
      <w:pPr>
        <w:rPr>
          <w:rFonts w:ascii="Arial" w:hAnsi="Arial" w:cs="Arial"/>
        </w:rPr>
      </w:pPr>
      <w:r>
        <w:rPr>
          <w:rFonts w:ascii="Arial" w:hAnsi="Arial" w:cs="Arial"/>
        </w:rPr>
        <w:br w:type="page"/>
      </w:r>
    </w:p>
    <w:p w:rsidR="00A43B84" w:rsidRDefault="00A43B84">
      <w:pPr>
        <w:rPr>
          <w:rFonts w:ascii="Arial" w:hAnsi="Arial" w:cs="Arial"/>
          <w:i/>
          <w:sz w:val="32"/>
          <w:szCs w:val="32"/>
        </w:rPr>
      </w:pPr>
      <w:r w:rsidRPr="00B14118">
        <w:rPr>
          <w:rFonts w:ascii="Arial" w:hAnsi="Arial" w:cs="Arial"/>
          <w:i/>
          <w:sz w:val="32"/>
          <w:szCs w:val="32"/>
        </w:rPr>
        <w:lastRenderedPageBreak/>
        <w:t>Chapter 7:  Communication Elements and Features</w:t>
      </w:r>
    </w:p>
    <w:p w:rsidR="00B14118" w:rsidRPr="00B14118" w:rsidRDefault="00B14118">
      <w:pPr>
        <w:rPr>
          <w:rFonts w:ascii="Arial" w:hAnsi="Arial" w:cs="Arial"/>
          <w:i/>
          <w:sz w:val="32"/>
          <w:szCs w:val="32"/>
        </w:rPr>
      </w:pPr>
    </w:p>
    <w:p w:rsidR="003429A7" w:rsidRPr="00B14118" w:rsidRDefault="003429A7" w:rsidP="003E006F">
      <w:pPr>
        <w:rPr>
          <w:rFonts w:ascii="Arial" w:hAnsi="Arial" w:cs="Arial"/>
          <w:b/>
          <w:sz w:val="24"/>
          <w:szCs w:val="24"/>
        </w:rPr>
      </w:pPr>
      <w:r w:rsidRPr="00B14118">
        <w:rPr>
          <w:rFonts w:ascii="Arial" w:hAnsi="Arial" w:cs="Arial"/>
          <w:b/>
          <w:sz w:val="24"/>
          <w:szCs w:val="24"/>
        </w:rPr>
        <w:t>Tactile signage placement</w:t>
      </w:r>
      <w:r w:rsidR="005B0933" w:rsidRPr="00B14118">
        <w:rPr>
          <w:rFonts w:ascii="Arial" w:hAnsi="Arial" w:cs="Arial"/>
          <w:b/>
          <w:sz w:val="24"/>
          <w:szCs w:val="24"/>
        </w:rPr>
        <w:t xml:space="preserve"> height </w:t>
      </w:r>
    </w:p>
    <w:p w:rsidR="003429A7" w:rsidRPr="00B05B8F" w:rsidRDefault="003429A7" w:rsidP="003429A7">
      <w:pPr>
        <w:rPr>
          <w:rFonts w:ascii="Arial" w:hAnsi="Arial" w:cs="Arial"/>
        </w:rPr>
      </w:pPr>
      <w:r w:rsidRPr="00B05B8F">
        <w:rPr>
          <w:rFonts w:ascii="Arial" w:hAnsi="Arial" w:cs="Arial"/>
          <w:u w:val="single"/>
        </w:rPr>
        <w:t>Description</w:t>
      </w:r>
      <w:r w:rsidRPr="00B05B8F">
        <w:rPr>
          <w:rFonts w:ascii="Arial" w:hAnsi="Arial" w:cs="Arial"/>
        </w:rPr>
        <w:t>:</w:t>
      </w:r>
      <w:r w:rsidR="005B0933" w:rsidRPr="00B05B8F">
        <w:rPr>
          <w:rFonts w:ascii="Arial" w:hAnsi="Arial" w:cs="Arial"/>
        </w:rPr>
        <w:t xml:space="preserve">   </w:t>
      </w:r>
      <w:r w:rsidR="00FA362E" w:rsidRPr="00B05B8F">
        <w:rPr>
          <w:rFonts w:ascii="Arial" w:hAnsi="Arial" w:cs="Arial"/>
        </w:rPr>
        <w:t>Tactil</w:t>
      </w:r>
      <w:r w:rsidR="005B0933" w:rsidRPr="00B05B8F">
        <w:rPr>
          <w:rFonts w:ascii="Arial" w:hAnsi="Arial" w:cs="Arial"/>
        </w:rPr>
        <w:t xml:space="preserve">e signage identifying permanent rooms and spaces is required to be positioned </w:t>
      </w:r>
      <w:r w:rsidR="00FA362E" w:rsidRPr="00B05B8F">
        <w:rPr>
          <w:rFonts w:ascii="Arial" w:hAnsi="Arial" w:cs="Arial"/>
        </w:rPr>
        <w:t xml:space="preserve">at a maximum height of 60 inches to the baseline of the highest line of raised alpha characters and minimum 48 inches to the baseline of the Braille cells </w:t>
      </w:r>
    </w:p>
    <w:p w:rsidR="003429A7" w:rsidRPr="00B05B8F" w:rsidRDefault="003429A7" w:rsidP="003429A7">
      <w:pPr>
        <w:rPr>
          <w:rFonts w:ascii="Arial" w:hAnsi="Arial" w:cs="Arial"/>
        </w:rPr>
      </w:pPr>
      <w:r w:rsidRPr="00B05B8F">
        <w:rPr>
          <w:rFonts w:ascii="Arial" w:hAnsi="Arial" w:cs="Arial"/>
          <w:u w:val="single"/>
        </w:rPr>
        <w:t>Change from previous standard</w:t>
      </w:r>
      <w:r w:rsidRPr="00B05B8F">
        <w:rPr>
          <w:rFonts w:ascii="Arial" w:hAnsi="Arial" w:cs="Arial"/>
        </w:rPr>
        <w:t>:</w:t>
      </w:r>
      <w:r w:rsidR="00FA362E" w:rsidRPr="00B05B8F">
        <w:rPr>
          <w:rFonts w:ascii="Arial" w:hAnsi="Arial" w:cs="Arial"/>
        </w:rPr>
        <w:t xml:space="preserve">  60 inches on center above the finished floor per 2010 CBC Section 1117B.5.7.</w:t>
      </w:r>
    </w:p>
    <w:p w:rsidR="003429A7" w:rsidRPr="00B05B8F" w:rsidRDefault="003429A7" w:rsidP="003429A7">
      <w:pPr>
        <w:rPr>
          <w:rFonts w:ascii="Arial" w:hAnsi="Arial" w:cs="Arial"/>
        </w:rPr>
      </w:pPr>
      <w:r w:rsidRPr="00B05B8F">
        <w:rPr>
          <w:rFonts w:ascii="Arial" w:hAnsi="Arial" w:cs="Arial"/>
          <w:u w:val="single"/>
        </w:rPr>
        <w:t>Effective date</w:t>
      </w:r>
      <w:r w:rsidRPr="00B05B8F">
        <w:rPr>
          <w:rFonts w:ascii="Arial" w:hAnsi="Arial" w:cs="Arial"/>
        </w:rPr>
        <w:t>:</w:t>
      </w:r>
      <w:r w:rsidR="00FA362E" w:rsidRPr="00B05B8F">
        <w:rPr>
          <w:rFonts w:ascii="Arial" w:hAnsi="Arial" w:cs="Arial"/>
        </w:rPr>
        <w:t xml:space="preserve">   </w:t>
      </w:r>
      <w:r w:rsidR="00B14118">
        <w:rPr>
          <w:rFonts w:ascii="Arial" w:hAnsi="Arial" w:cs="Arial"/>
        </w:rPr>
        <w:t>August 1</w:t>
      </w:r>
      <w:r w:rsidR="00FA362E" w:rsidRPr="00B05B8F">
        <w:rPr>
          <w:rFonts w:ascii="Arial" w:hAnsi="Arial" w:cs="Arial"/>
        </w:rPr>
        <w:t>, 201</w:t>
      </w:r>
      <w:r w:rsidR="00B14118">
        <w:rPr>
          <w:rFonts w:ascii="Arial" w:hAnsi="Arial" w:cs="Arial"/>
        </w:rPr>
        <w:t>2</w:t>
      </w:r>
    </w:p>
    <w:p w:rsidR="003429A7" w:rsidRPr="00B05B8F" w:rsidRDefault="003429A7" w:rsidP="003429A7">
      <w:pPr>
        <w:rPr>
          <w:rFonts w:ascii="Arial" w:hAnsi="Arial" w:cs="Arial"/>
        </w:rPr>
      </w:pPr>
      <w:r w:rsidRPr="00B05B8F">
        <w:rPr>
          <w:rFonts w:ascii="Arial" w:hAnsi="Arial" w:cs="Arial"/>
          <w:u w:val="single"/>
        </w:rPr>
        <w:t>Original source</w:t>
      </w:r>
      <w:r w:rsidRPr="00B05B8F">
        <w:rPr>
          <w:rFonts w:ascii="Arial" w:hAnsi="Arial" w:cs="Arial"/>
        </w:rPr>
        <w:t>:</w:t>
      </w:r>
      <w:r w:rsidR="00FA362E" w:rsidRPr="00B05B8F">
        <w:rPr>
          <w:rFonts w:ascii="Arial" w:hAnsi="Arial" w:cs="Arial"/>
        </w:rPr>
        <w:t xml:space="preserve">  2010 ADA Section 703.4</w:t>
      </w:r>
      <w:r w:rsidR="00F20EF2" w:rsidRPr="00B05B8F">
        <w:rPr>
          <w:rFonts w:ascii="Arial" w:hAnsi="Arial" w:cs="Arial"/>
        </w:rPr>
        <w:t>.1</w:t>
      </w:r>
    </w:p>
    <w:p w:rsidR="003429A7" w:rsidRPr="00B05B8F" w:rsidRDefault="003429A7" w:rsidP="003429A7">
      <w:pPr>
        <w:rPr>
          <w:rFonts w:ascii="Arial" w:hAnsi="Arial" w:cs="Arial"/>
        </w:rPr>
      </w:pPr>
      <w:r w:rsidRPr="00B05B8F">
        <w:rPr>
          <w:rFonts w:ascii="Arial" w:hAnsi="Arial" w:cs="Arial"/>
          <w:u w:val="single"/>
        </w:rPr>
        <w:t>Relevant 2013 CBC code citations</w:t>
      </w:r>
      <w:r w:rsidRPr="00B05B8F">
        <w:rPr>
          <w:rFonts w:ascii="Arial" w:hAnsi="Arial" w:cs="Arial"/>
        </w:rPr>
        <w:t>:</w:t>
      </w:r>
      <w:r w:rsidR="00FA362E" w:rsidRPr="00B05B8F">
        <w:rPr>
          <w:rFonts w:ascii="Arial" w:hAnsi="Arial" w:cs="Arial"/>
        </w:rPr>
        <w:t xml:space="preserve">   Section 11B-703.4</w:t>
      </w:r>
      <w:r w:rsidR="00F20EF2" w:rsidRPr="00B05B8F">
        <w:rPr>
          <w:rFonts w:ascii="Arial" w:hAnsi="Arial" w:cs="Arial"/>
        </w:rPr>
        <w:t>.1</w:t>
      </w:r>
    </w:p>
    <w:p w:rsidR="0012181F" w:rsidRPr="00B05B8F" w:rsidRDefault="003429A7" w:rsidP="0012181F">
      <w:pPr>
        <w:rPr>
          <w:rFonts w:ascii="Arial" w:hAnsi="Arial" w:cs="Arial"/>
        </w:rPr>
      </w:pPr>
      <w:r w:rsidRPr="00B05B8F">
        <w:rPr>
          <w:rFonts w:ascii="Arial" w:hAnsi="Arial" w:cs="Arial"/>
          <w:u w:val="single"/>
        </w:rPr>
        <w:t>Notes</w:t>
      </w:r>
      <w:r w:rsidRPr="00B05B8F">
        <w:rPr>
          <w:rFonts w:ascii="Arial" w:hAnsi="Arial" w:cs="Arial"/>
        </w:rPr>
        <w:t xml:space="preserve">:  </w:t>
      </w:r>
      <w:r w:rsidR="0012181F" w:rsidRPr="00B05B8F">
        <w:rPr>
          <w:rFonts w:ascii="Arial" w:hAnsi="Arial" w:cs="Arial"/>
        </w:rPr>
        <w:t>This is a s</w:t>
      </w:r>
      <w:r w:rsidR="00174613" w:rsidRPr="00B05B8F">
        <w:rPr>
          <w:rFonts w:ascii="Arial" w:hAnsi="Arial" w:cs="Arial"/>
        </w:rPr>
        <w:t xml:space="preserve">ubstantive </w:t>
      </w:r>
      <w:r w:rsidR="0012181F" w:rsidRPr="00B05B8F">
        <w:rPr>
          <w:rFonts w:ascii="Arial" w:hAnsi="Arial" w:cs="Arial"/>
        </w:rPr>
        <w:t xml:space="preserve">change and loosening of the signage installation height standard which should significantly reduce the level of noncompliance in this area.  </w:t>
      </w:r>
    </w:p>
    <w:p w:rsidR="003429A7" w:rsidRPr="00B05B8F" w:rsidRDefault="00FA362E" w:rsidP="003429A7">
      <w:pPr>
        <w:rPr>
          <w:rFonts w:ascii="Arial" w:hAnsi="Arial" w:cs="Arial"/>
        </w:rPr>
      </w:pPr>
      <w:r w:rsidRPr="00B05B8F">
        <w:rPr>
          <w:rFonts w:ascii="Arial" w:hAnsi="Arial" w:cs="Arial"/>
        </w:rPr>
        <w:t xml:space="preserve"> </w:t>
      </w:r>
    </w:p>
    <w:p w:rsidR="003429A7" w:rsidRPr="00B05B8F" w:rsidRDefault="003429A7" w:rsidP="003E006F">
      <w:pPr>
        <w:rPr>
          <w:rFonts w:ascii="Arial" w:hAnsi="Arial" w:cs="Arial"/>
        </w:rPr>
      </w:pPr>
    </w:p>
    <w:p w:rsidR="00FA362E" w:rsidRPr="00B14118" w:rsidRDefault="00FA362E" w:rsidP="00FA362E">
      <w:pPr>
        <w:rPr>
          <w:rFonts w:ascii="Arial" w:hAnsi="Arial" w:cs="Arial"/>
          <w:b/>
          <w:sz w:val="24"/>
          <w:szCs w:val="24"/>
        </w:rPr>
      </w:pPr>
      <w:r w:rsidRPr="00B14118">
        <w:rPr>
          <w:rFonts w:ascii="Arial" w:hAnsi="Arial" w:cs="Arial"/>
          <w:b/>
          <w:sz w:val="24"/>
          <w:szCs w:val="24"/>
        </w:rPr>
        <w:t xml:space="preserve">Tactile signage placement location </w:t>
      </w:r>
    </w:p>
    <w:p w:rsidR="00FA362E" w:rsidRPr="00B05B8F" w:rsidRDefault="00FA362E" w:rsidP="00FA362E">
      <w:pPr>
        <w:rPr>
          <w:rFonts w:ascii="Arial" w:hAnsi="Arial" w:cs="Arial"/>
        </w:rPr>
      </w:pPr>
      <w:r w:rsidRPr="00B05B8F">
        <w:rPr>
          <w:rFonts w:ascii="Arial" w:hAnsi="Arial" w:cs="Arial"/>
          <w:u w:val="single"/>
        </w:rPr>
        <w:t>Description</w:t>
      </w:r>
      <w:r w:rsidRPr="00B05B8F">
        <w:rPr>
          <w:rFonts w:ascii="Arial" w:hAnsi="Arial" w:cs="Arial"/>
        </w:rPr>
        <w:t>:</w:t>
      </w:r>
      <w:r w:rsidR="00F20EF2" w:rsidRPr="00B05B8F">
        <w:rPr>
          <w:rFonts w:ascii="Arial" w:hAnsi="Arial" w:cs="Arial"/>
        </w:rPr>
        <w:t xml:space="preserve">  Tactile signage must provide a clear floor space leading up to the sign of 18 inches wide by 18 inches long centered on the sign which is outside the arc of </w:t>
      </w:r>
      <w:r w:rsidR="00234329" w:rsidRPr="00B05B8F">
        <w:rPr>
          <w:rFonts w:ascii="Arial" w:hAnsi="Arial" w:cs="Arial"/>
        </w:rPr>
        <w:t>any</w:t>
      </w:r>
      <w:r w:rsidR="00F20EF2" w:rsidRPr="00B05B8F">
        <w:rPr>
          <w:rFonts w:ascii="Arial" w:hAnsi="Arial" w:cs="Arial"/>
        </w:rPr>
        <w:t xml:space="preserve"> door swing</w:t>
      </w:r>
      <w:r w:rsidR="00234329" w:rsidRPr="00B05B8F">
        <w:rPr>
          <w:rFonts w:ascii="Arial" w:hAnsi="Arial" w:cs="Arial"/>
        </w:rPr>
        <w:t xml:space="preserve"> from the closed to the 45° position</w:t>
      </w:r>
      <w:r w:rsidR="00F20EF2" w:rsidRPr="00B05B8F">
        <w:rPr>
          <w:rFonts w:ascii="Arial" w:hAnsi="Arial" w:cs="Arial"/>
        </w:rPr>
        <w:t xml:space="preserve">.  The sign must be centered a minimum of 9 inches away from the </w:t>
      </w:r>
      <w:r w:rsidR="00234329" w:rsidRPr="00B05B8F">
        <w:rPr>
          <w:rFonts w:ascii="Arial" w:hAnsi="Arial" w:cs="Arial"/>
        </w:rPr>
        <w:t xml:space="preserve">latch side edge of the </w:t>
      </w:r>
      <w:r w:rsidR="00F20EF2" w:rsidRPr="00B05B8F">
        <w:rPr>
          <w:rFonts w:ascii="Arial" w:hAnsi="Arial" w:cs="Arial"/>
        </w:rPr>
        <w:t xml:space="preserve">door.   </w:t>
      </w:r>
    </w:p>
    <w:p w:rsidR="00FA362E" w:rsidRPr="00B05B8F" w:rsidRDefault="00FA362E" w:rsidP="00FA362E">
      <w:pPr>
        <w:rPr>
          <w:rFonts w:ascii="Arial" w:hAnsi="Arial" w:cs="Arial"/>
        </w:rPr>
      </w:pPr>
      <w:r w:rsidRPr="00B05B8F">
        <w:rPr>
          <w:rFonts w:ascii="Arial" w:hAnsi="Arial" w:cs="Arial"/>
          <w:u w:val="single"/>
        </w:rPr>
        <w:t>Change from previous standard</w:t>
      </w:r>
      <w:r w:rsidRPr="00B05B8F">
        <w:rPr>
          <w:rFonts w:ascii="Arial" w:hAnsi="Arial" w:cs="Arial"/>
        </w:rPr>
        <w:t>:</w:t>
      </w:r>
      <w:r w:rsidR="00234329" w:rsidRPr="00B05B8F">
        <w:rPr>
          <w:rFonts w:ascii="Arial" w:hAnsi="Arial" w:cs="Arial"/>
        </w:rPr>
        <w:t xml:space="preserve">   Signage placement to allow a person to approach within 3 inches of the signage without encountering protruding objects or be standing within the arc of the door swing per 2010 CBC Section 1117B.5.7.  </w:t>
      </w:r>
    </w:p>
    <w:p w:rsidR="00FA362E" w:rsidRPr="00B05B8F" w:rsidRDefault="00FA362E" w:rsidP="00FA362E">
      <w:pPr>
        <w:rPr>
          <w:rFonts w:ascii="Arial" w:hAnsi="Arial" w:cs="Arial"/>
        </w:rPr>
      </w:pPr>
      <w:r w:rsidRPr="00B05B8F">
        <w:rPr>
          <w:rFonts w:ascii="Arial" w:hAnsi="Arial" w:cs="Arial"/>
          <w:u w:val="single"/>
        </w:rPr>
        <w:t>Effective date</w:t>
      </w:r>
      <w:r w:rsidRPr="00B05B8F">
        <w:rPr>
          <w:rFonts w:ascii="Arial" w:hAnsi="Arial" w:cs="Arial"/>
        </w:rPr>
        <w:t>:</w:t>
      </w:r>
      <w:r w:rsidR="00234329" w:rsidRPr="00B05B8F">
        <w:rPr>
          <w:rFonts w:ascii="Arial" w:hAnsi="Arial" w:cs="Arial"/>
        </w:rPr>
        <w:t xml:space="preserve">  March 15, 2012</w:t>
      </w:r>
    </w:p>
    <w:p w:rsidR="00FA362E" w:rsidRPr="00B05B8F" w:rsidRDefault="00FA362E" w:rsidP="00FA362E">
      <w:pPr>
        <w:rPr>
          <w:rFonts w:ascii="Arial" w:hAnsi="Arial" w:cs="Arial"/>
        </w:rPr>
      </w:pPr>
      <w:r w:rsidRPr="00B05B8F">
        <w:rPr>
          <w:rFonts w:ascii="Arial" w:hAnsi="Arial" w:cs="Arial"/>
          <w:u w:val="single"/>
        </w:rPr>
        <w:t>Original source</w:t>
      </w:r>
      <w:r w:rsidRPr="00B05B8F">
        <w:rPr>
          <w:rFonts w:ascii="Arial" w:hAnsi="Arial" w:cs="Arial"/>
        </w:rPr>
        <w:t>:</w:t>
      </w:r>
      <w:r w:rsidR="00234329" w:rsidRPr="00B05B8F">
        <w:rPr>
          <w:rFonts w:ascii="Arial" w:hAnsi="Arial" w:cs="Arial"/>
        </w:rPr>
        <w:t xml:space="preserve">   2010 ADA Section 702.4.2 and Figure 703.4.2</w:t>
      </w:r>
    </w:p>
    <w:p w:rsidR="00FA362E" w:rsidRPr="00B05B8F" w:rsidRDefault="00FA362E" w:rsidP="00691903">
      <w:pPr>
        <w:tabs>
          <w:tab w:val="left" w:pos="5970"/>
        </w:tabs>
        <w:rPr>
          <w:rFonts w:ascii="Arial" w:hAnsi="Arial" w:cs="Arial"/>
        </w:rPr>
      </w:pPr>
      <w:r w:rsidRPr="00B05B8F">
        <w:rPr>
          <w:rFonts w:ascii="Arial" w:hAnsi="Arial" w:cs="Arial"/>
          <w:u w:val="single"/>
        </w:rPr>
        <w:t>Relevant 2013 CBC code citations</w:t>
      </w:r>
      <w:r w:rsidRPr="00B05B8F">
        <w:rPr>
          <w:rFonts w:ascii="Arial" w:hAnsi="Arial" w:cs="Arial"/>
        </w:rPr>
        <w:t>:</w:t>
      </w:r>
      <w:r w:rsidR="00234329" w:rsidRPr="00B05B8F">
        <w:rPr>
          <w:rFonts w:ascii="Arial" w:hAnsi="Arial" w:cs="Arial"/>
        </w:rPr>
        <w:t xml:space="preserve">  Section </w:t>
      </w:r>
      <w:r w:rsidR="00691903" w:rsidRPr="00B05B8F">
        <w:rPr>
          <w:rFonts w:ascii="Arial" w:hAnsi="Arial" w:cs="Arial"/>
        </w:rPr>
        <w:t xml:space="preserve">and Figure </w:t>
      </w:r>
      <w:r w:rsidR="00234329" w:rsidRPr="00B05B8F">
        <w:rPr>
          <w:rFonts w:ascii="Arial" w:hAnsi="Arial" w:cs="Arial"/>
        </w:rPr>
        <w:t>11B-703.4.2</w:t>
      </w:r>
      <w:r w:rsidR="00691903" w:rsidRPr="00B05B8F">
        <w:rPr>
          <w:rFonts w:ascii="Arial" w:hAnsi="Arial" w:cs="Arial"/>
        </w:rPr>
        <w:t xml:space="preserve"> </w:t>
      </w:r>
      <w:r w:rsidR="00691903" w:rsidRPr="00B05B8F">
        <w:rPr>
          <w:rFonts w:ascii="Arial" w:hAnsi="Arial" w:cs="Arial"/>
        </w:rPr>
        <w:tab/>
      </w:r>
    </w:p>
    <w:p w:rsidR="00FA362E" w:rsidRPr="00B05B8F" w:rsidRDefault="00FA362E" w:rsidP="00FA362E">
      <w:pPr>
        <w:rPr>
          <w:rFonts w:ascii="Arial" w:hAnsi="Arial" w:cs="Arial"/>
        </w:rPr>
      </w:pPr>
      <w:r w:rsidRPr="00B05B8F">
        <w:rPr>
          <w:rFonts w:ascii="Arial" w:hAnsi="Arial" w:cs="Arial"/>
          <w:u w:val="single"/>
        </w:rPr>
        <w:t>Notes</w:t>
      </w:r>
      <w:r w:rsidRPr="00B05B8F">
        <w:rPr>
          <w:rFonts w:ascii="Arial" w:hAnsi="Arial" w:cs="Arial"/>
        </w:rPr>
        <w:t xml:space="preserve">:  </w:t>
      </w:r>
      <w:r w:rsidR="00234329" w:rsidRPr="00B05B8F">
        <w:rPr>
          <w:rFonts w:ascii="Arial" w:hAnsi="Arial" w:cs="Arial"/>
        </w:rPr>
        <w:t xml:space="preserve">This standards change is essentially syncing up the signage requirement with the minimum 18 inch latch side clearance requirements </w:t>
      </w:r>
      <w:r w:rsidR="000F0928" w:rsidRPr="00B05B8F">
        <w:rPr>
          <w:rFonts w:ascii="Arial" w:hAnsi="Arial" w:cs="Arial"/>
        </w:rPr>
        <w:t xml:space="preserve">already in place on the pull side of a </w:t>
      </w:r>
      <w:r w:rsidR="00234329" w:rsidRPr="00B05B8F">
        <w:rPr>
          <w:rFonts w:ascii="Arial" w:hAnsi="Arial" w:cs="Arial"/>
        </w:rPr>
        <w:t xml:space="preserve">door with a closer and a latch (Section 11B-404.2.4.1).   </w:t>
      </w:r>
    </w:p>
    <w:p w:rsidR="00B14118" w:rsidRDefault="00B14118">
      <w:pPr>
        <w:rPr>
          <w:rFonts w:ascii="Arial" w:hAnsi="Arial" w:cs="Arial"/>
          <w:b/>
        </w:rPr>
      </w:pPr>
      <w:r>
        <w:rPr>
          <w:rFonts w:ascii="Arial" w:hAnsi="Arial" w:cs="Arial"/>
          <w:b/>
        </w:rPr>
        <w:br w:type="page"/>
      </w:r>
    </w:p>
    <w:p w:rsidR="00FA362E" w:rsidRPr="00B14118" w:rsidRDefault="00861392" w:rsidP="003E006F">
      <w:pPr>
        <w:rPr>
          <w:rFonts w:ascii="Arial" w:hAnsi="Arial" w:cs="Arial"/>
          <w:b/>
          <w:sz w:val="24"/>
          <w:szCs w:val="24"/>
        </w:rPr>
      </w:pPr>
      <w:r w:rsidRPr="00B14118">
        <w:rPr>
          <w:rFonts w:ascii="Arial" w:hAnsi="Arial" w:cs="Arial"/>
          <w:b/>
          <w:sz w:val="24"/>
          <w:szCs w:val="24"/>
        </w:rPr>
        <w:lastRenderedPageBreak/>
        <w:t xml:space="preserve">Toilet Facility door signage </w:t>
      </w:r>
    </w:p>
    <w:p w:rsidR="00861392" w:rsidRPr="00B05B8F" w:rsidRDefault="00861392" w:rsidP="00861392">
      <w:pPr>
        <w:rPr>
          <w:rFonts w:ascii="Arial" w:hAnsi="Arial" w:cs="Arial"/>
        </w:rPr>
      </w:pPr>
      <w:r w:rsidRPr="00B05B8F">
        <w:rPr>
          <w:rFonts w:ascii="Arial" w:hAnsi="Arial" w:cs="Arial"/>
          <w:u w:val="single"/>
        </w:rPr>
        <w:t>Description</w:t>
      </w:r>
      <w:r w:rsidRPr="00B05B8F">
        <w:rPr>
          <w:rFonts w:ascii="Arial" w:hAnsi="Arial" w:cs="Arial"/>
        </w:rPr>
        <w:t>:  Geometric symbol door signage (triangle for men, circle for women) must be mounted with the centerline of the sign being a minimum of 58 inches and a maximum of 60 inches above the finished floor.</w:t>
      </w:r>
    </w:p>
    <w:p w:rsidR="00861392" w:rsidRPr="00B05B8F" w:rsidRDefault="00861392" w:rsidP="00861392">
      <w:pPr>
        <w:rPr>
          <w:rFonts w:ascii="Arial" w:hAnsi="Arial" w:cs="Arial"/>
        </w:rPr>
      </w:pPr>
      <w:r w:rsidRPr="00B05B8F">
        <w:rPr>
          <w:rFonts w:ascii="Arial" w:hAnsi="Arial" w:cs="Arial"/>
          <w:u w:val="single"/>
        </w:rPr>
        <w:t>Change from previous standard</w:t>
      </w:r>
      <w:r w:rsidRPr="00B05B8F">
        <w:rPr>
          <w:rFonts w:ascii="Arial" w:hAnsi="Arial" w:cs="Arial"/>
        </w:rPr>
        <w:t xml:space="preserve">:   </w:t>
      </w:r>
      <w:r w:rsidR="00EF7F3F" w:rsidRPr="00B05B8F">
        <w:rPr>
          <w:rFonts w:ascii="Arial" w:hAnsi="Arial" w:cs="Arial"/>
        </w:rPr>
        <w:t>60 inches absolute to the center line of the sign per 2010 CBC Section 1117B.5.7.</w:t>
      </w:r>
    </w:p>
    <w:p w:rsidR="00861392" w:rsidRPr="00B05B8F" w:rsidRDefault="00861392" w:rsidP="00861392">
      <w:pPr>
        <w:rPr>
          <w:rFonts w:ascii="Arial" w:hAnsi="Arial" w:cs="Arial"/>
        </w:rPr>
      </w:pPr>
      <w:r w:rsidRPr="00B05B8F">
        <w:rPr>
          <w:rFonts w:ascii="Arial" w:hAnsi="Arial" w:cs="Arial"/>
          <w:u w:val="single"/>
        </w:rPr>
        <w:t>Effective date</w:t>
      </w:r>
      <w:r w:rsidRPr="00B05B8F">
        <w:rPr>
          <w:rFonts w:ascii="Arial" w:hAnsi="Arial" w:cs="Arial"/>
        </w:rPr>
        <w:t>:</w:t>
      </w:r>
      <w:r w:rsidR="00EF7F3F" w:rsidRPr="00B05B8F">
        <w:rPr>
          <w:rFonts w:ascii="Arial" w:hAnsi="Arial" w:cs="Arial"/>
        </w:rPr>
        <w:t xml:space="preserve">  January 1, 2014</w:t>
      </w:r>
    </w:p>
    <w:p w:rsidR="00861392" w:rsidRPr="00B05B8F" w:rsidRDefault="00861392" w:rsidP="00861392">
      <w:pPr>
        <w:rPr>
          <w:rFonts w:ascii="Arial" w:hAnsi="Arial" w:cs="Arial"/>
        </w:rPr>
      </w:pPr>
      <w:r w:rsidRPr="00B05B8F">
        <w:rPr>
          <w:rFonts w:ascii="Arial" w:hAnsi="Arial" w:cs="Arial"/>
          <w:u w:val="single"/>
        </w:rPr>
        <w:t>Original source</w:t>
      </w:r>
      <w:r w:rsidRPr="00B05B8F">
        <w:rPr>
          <w:rFonts w:ascii="Arial" w:hAnsi="Arial" w:cs="Arial"/>
        </w:rPr>
        <w:t>:</w:t>
      </w:r>
      <w:r w:rsidR="00EF7F3F" w:rsidRPr="00B05B8F">
        <w:rPr>
          <w:rFonts w:ascii="Arial" w:hAnsi="Arial" w:cs="Arial"/>
        </w:rPr>
        <w:t xml:space="preserve">  </w:t>
      </w:r>
      <w:r w:rsidR="00174613" w:rsidRPr="00B05B8F">
        <w:rPr>
          <w:rFonts w:ascii="Arial" w:hAnsi="Arial" w:cs="Arial"/>
        </w:rPr>
        <w:t>None</w:t>
      </w:r>
    </w:p>
    <w:p w:rsidR="00861392" w:rsidRPr="00B05B8F" w:rsidRDefault="00861392" w:rsidP="00861392">
      <w:pPr>
        <w:rPr>
          <w:rFonts w:ascii="Arial" w:hAnsi="Arial" w:cs="Arial"/>
        </w:rPr>
      </w:pPr>
      <w:r w:rsidRPr="00B05B8F">
        <w:rPr>
          <w:rFonts w:ascii="Arial" w:hAnsi="Arial" w:cs="Arial"/>
          <w:u w:val="single"/>
        </w:rPr>
        <w:t>Relevant 2013 CBC code citations</w:t>
      </w:r>
      <w:r w:rsidRPr="00B05B8F">
        <w:rPr>
          <w:rFonts w:ascii="Arial" w:hAnsi="Arial" w:cs="Arial"/>
        </w:rPr>
        <w:t>:</w:t>
      </w:r>
      <w:r w:rsidR="00174613" w:rsidRPr="00B05B8F">
        <w:rPr>
          <w:rFonts w:ascii="Arial" w:hAnsi="Arial" w:cs="Arial"/>
        </w:rPr>
        <w:t xml:space="preserve">  Section 11B-703.2.6</w:t>
      </w:r>
    </w:p>
    <w:p w:rsidR="00861392" w:rsidRPr="00B05B8F" w:rsidRDefault="00861392" w:rsidP="00861392">
      <w:pPr>
        <w:rPr>
          <w:rFonts w:ascii="Arial" w:hAnsi="Arial" w:cs="Arial"/>
        </w:rPr>
      </w:pPr>
      <w:r w:rsidRPr="00B05B8F">
        <w:rPr>
          <w:rFonts w:ascii="Arial" w:hAnsi="Arial" w:cs="Arial"/>
          <w:u w:val="single"/>
        </w:rPr>
        <w:t>Notes</w:t>
      </w:r>
      <w:r w:rsidRPr="00B05B8F">
        <w:rPr>
          <w:rFonts w:ascii="Arial" w:hAnsi="Arial" w:cs="Arial"/>
        </w:rPr>
        <w:t xml:space="preserve">:  </w:t>
      </w:r>
      <w:r w:rsidR="00174613" w:rsidRPr="00B05B8F">
        <w:rPr>
          <w:rFonts w:ascii="Arial" w:hAnsi="Arial" w:cs="Arial"/>
        </w:rPr>
        <w:t xml:space="preserve">This is a beneficial change and loosening of the </w:t>
      </w:r>
      <w:r w:rsidR="00702971" w:rsidRPr="00B05B8F">
        <w:rPr>
          <w:rFonts w:ascii="Arial" w:hAnsi="Arial" w:cs="Arial"/>
        </w:rPr>
        <w:t xml:space="preserve">restroom door sign installation height </w:t>
      </w:r>
      <w:r w:rsidR="00174613" w:rsidRPr="00B05B8F">
        <w:rPr>
          <w:rFonts w:ascii="Arial" w:hAnsi="Arial" w:cs="Arial"/>
        </w:rPr>
        <w:t xml:space="preserve"> </w:t>
      </w:r>
      <w:r w:rsidR="00A15659">
        <w:rPr>
          <w:rFonts w:ascii="Arial" w:hAnsi="Arial" w:cs="Arial"/>
        </w:rPr>
        <w:t>s</w:t>
      </w:r>
      <w:r w:rsidR="00174613" w:rsidRPr="00B05B8F">
        <w:rPr>
          <w:rFonts w:ascii="Arial" w:hAnsi="Arial" w:cs="Arial"/>
        </w:rPr>
        <w:t xml:space="preserve">tandard which should significantly reduce the level of noncompliance in this area.  </w:t>
      </w:r>
    </w:p>
    <w:p w:rsidR="003429A7" w:rsidRPr="00B05B8F" w:rsidRDefault="003429A7" w:rsidP="003E006F">
      <w:pPr>
        <w:rPr>
          <w:rFonts w:ascii="Arial" w:hAnsi="Arial" w:cs="Arial"/>
        </w:rPr>
      </w:pPr>
    </w:p>
    <w:p w:rsidR="00A43B84" w:rsidRPr="00B14118" w:rsidRDefault="00A43B84">
      <w:pPr>
        <w:rPr>
          <w:rFonts w:ascii="Arial" w:hAnsi="Arial" w:cs="Arial"/>
          <w:i/>
          <w:sz w:val="32"/>
          <w:szCs w:val="32"/>
        </w:rPr>
      </w:pPr>
      <w:r w:rsidRPr="00B14118">
        <w:rPr>
          <w:rFonts w:ascii="Arial" w:hAnsi="Arial" w:cs="Arial"/>
          <w:i/>
          <w:sz w:val="32"/>
          <w:szCs w:val="32"/>
        </w:rPr>
        <w:t>Chapter 8:  Special Rooms, Spaces and Elements</w:t>
      </w:r>
    </w:p>
    <w:p w:rsidR="00B14118" w:rsidRDefault="00B14118" w:rsidP="003E006F">
      <w:pPr>
        <w:rPr>
          <w:rFonts w:ascii="Arial" w:hAnsi="Arial" w:cs="Arial"/>
          <w:b/>
        </w:rPr>
      </w:pPr>
    </w:p>
    <w:p w:rsidR="00E55320" w:rsidRPr="00B14118" w:rsidRDefault="003E006F" w:rsidP="003E006F">
      <w:pPr>
        <w:rPr>
          <w:rFonts w:ascii="Arial" w:hAnsi="Arial" w:cs="Arial"/>
          <w:sz w:val="24"/>
          <w:szCs w:val="24"/>
        </w:rPr>
      </w:pPr>
      <w:r w:rsidRPr="00B14118">
        <w:rPr>
          <w:rFonts w:ascii="Arial" w:hAnsi="Arial" w:cs="Arial"/>
          <w:b/>
          <w:sz w:val="24"/>
          <w:szCs w:val="24"/>
        </w:rPr>
        <w:t>Accessible seating in Assembly areas</w:t>
      </w:r>
      <w:r w:rsidRPr="00B14118">
        <w:rPr>
          <w:rFonts w:ascii="Arial" w:hAnsi="Arial" w:cs="Arial"/>
          <w:sz w:val="24"/>
          <w:szCs w:val="24"/>
        </w:rPr>
        <w:t xml:space="preserve">  </w:t>
      </w:r>
    </w:p>
    <w:p w:rsidR="00E55320" w:rsidRPr="00B05B8F" w:rsidRDefault="00E55320" w:rsidP="00E55320">
      <w:pPr>
        <w:rPr>
          <w:rFonts w:ascii="Arial" w:hAnsi="Arial" w:cs="Arial"/>
        </w:rPr>
      </w:pPr>
      <w:r w:rsidRPr="00B05B8F">
        <w:rPr>
          <w:rFonts w:ascii="Arial" w:hAnsi="Arial" w:cs="Arial"/>
          <w:u w:val="single"/>
        </w:rPr>
        <w:t>Description</w:t>
      </w:r>
      <w:r w:rsidRPr="00B05B8F">
        <w:rPr>
          <w:rFonts w:ascii="Arial" w:hAnsi="Arial" w:cs="Arial"/>
        </w:rPr>
        <w:t xml:space="preserve">:  </w:t>
      </w:r>
      <w:r w:rsidR="003D40AC" w:rsidRPr="00B05B8F">
        <w:rPr>
          <w:rFonts w:ascii="Arial" w:hAnsi="Arial" w:cs="Arial"/>
        </w:rPr>
        <w:t xml:space="preserve">More detailed and specific requirements for the integration, vertical and horizontal dispersion and sightlines for accessible seating assembly areas including stadiums, gymnasiums and theaters.   </w:t>
      </w:r>
      <w:r w:rsidR="00595F56" w:rsidRPr="00B05B8F">
        <w:rPr>
          <w:rFonts w:ascii="Arial" w:hAnsi="Arial" w:cs="Arial"/>
        </w:rPr>
        <w:t>Wheelchair space options must provide choices that are “substantially equivalent to, or better than” other seating options at the venue.</w:t>
      </w:r>
    </w:p>
    <w:p w:rsidR="00E55320" w:rsidRPr="00B05B8F" w:rsidRDefault="00E55320" w:rsidP="00E55320">
      <w:pPr>
        <w:rPr>
          <w:rFonts w:ascii="Arial" w:hAnsi="Arial" w:cs="Arial"/>
        </w:rPr>
      </w:pPr>
      <w:r w:rsidRPr="00B05B8F">
        <w:rPr>
          <w:rFonts w:ascii="Arial" w:hAnsi="Arial" w:cs="Arial"/>
          <w:u w:val="single"/>
        </w:rPr>
        <w:t>Change from previous standard</w:t>
      </w:r>
      <w:r w:rsidRPr="00B05B8F">
        <w:rPr>
          <w:rFonts w:ascii="Arial" w:hAnsi="Arial" w:cs="Arial"/>
        </w:rPr>
        <w:t>:</w:t>
      </w:r>
      <w:r w:rsidR="00595F56" w:rsidRPr="00B05B8F">
        <w:rPr>
          <w:rFonts w:ascii="Arial" w:hAnsi="Arial" w:cs="Arial"/>
        </w:rPr>
        <w:t xml:space="preserve">   More broad requirements for accessible seating at assembly areas including seat dispersion and lines of sight “comparable to those for members of the general public”.  </w:t>
      </w:r>
    </w:p>
    <w:p w:rsidR="00E55320" w:rsidRPr="00B05B8F" w:rsidRDefault="00E55320" w:rsidP="00E55320">
      <w:pPr>
        <w:rPr>
          <w:rFonts w:ascii="Arial" w:hAnsi="Arial" w:cs="Arial"/>
        </w:rPr>
      </w:pPr>
      <w:r w:rsidRPr="00B05B8F">
        <w:rPr>
          <w:rFonts w:ascii="Arial" w:hAnsi="Arial" w:cs="Arial"/>
          <w:u w:val="single"/>
        </w:rPr>
        <w:t>Effective date</w:t>
      </w:r>
      <w:r w:rsidRPr="00B05B8F">
        <w:rPr>
          <w:rFonts w:ascii="Arial" w:hAnsi="Arial" w:cs="Arial"/>
        </w:rPr>
        <w:t>:</w:t>
      </w:r>
      <w:r w:rsidR="00595F56" w:rsidRPr="00B05B8F">
        <w:rPr>
          <w:rFonts w:ascii="Arial" w:hAnsi="Arial" w:cs="Arial"/>
        </w:rPr>
        <w:t xml:space="preserve">  March 15, 2012</w:t>
      </w:r>
    </w:p>
    <w:p w:rsidR="00E55320" w:rsidRPr="00B05B8F" w:rsidRDefault="00E55320" w:rsidP="00E55320">
      <w:pPr>
        <w:rPr>
          <w:rFonts w:ascii="Arial" w:hAnsi="Arial" w:cs="Arial"/>
        </w:rPr>
      </w:pPr>
      <w:r w:rsidRPr="00B05B8F">
        <w:rPr>
          <w:rFonts w:ascii="Arial" w:hAnsi="Arial" w:cs="Arial"/>
          <w:u w:val="single"/>
        </w:rPr>
        <w:t>Original source</w:t>
      </w:r>
      <w:r w:rsidRPr="00B05B8F">
        <w:rPr>
          <w:rFonts w:ascii="Arial" w:hAnsi="Arial" w:cs="Arial"/>
        </w:rPr>
        <w:t>:</w:t>
      </w:r>
      <w:r w:rsidR="00595F56" w:rsidRPr="00B05B8F">
        <w:rPr>
          <w:rFonts w:ascii="Arial" w:hAnsi="Arial" w:cs="Arial"/>
        </w:rPr>
        <w:t xml:space="preserve">  2010 ADA Sections 221 and 802</w:t>
      </w:r>
    </w:p>
    <w:p w:rsidR="00E55320" w:rsidRPr="00B05B8F" w:rsidRDefault="00E55320" w:rsidP="00E55320">
      <w:pPr>
        <w:rPr>
          <w:rFonts w:ascii="Arial" w:hAnsi="Arial" w:cs="Arial"/>
        </w:rPr>
      </w:pPr>
      <w:r w:rsidRPr="00B05B8F">
        <w:rPr>
          <w:rFonts w:ascii="Arial" w:hAnsi="Arial" w:cs="Arial"/>
          <w:u w:val="single"/>
        </w:rPr>
        <w:t>Relevant 2013 CBC code citations</w:t>
      </w:r>
      <w:r w:rsidRPr="00B05B8F">
        <w:rPr>
          <w:rFonts w:ascii="Arial" w:hAnsi="Arial" w:cs="Arial"/>
        </w:rPr>
        <w:t>:</w:t>
      </w:r>
      <w:r w:rsidR="00595F56" w:rsidRPr="00B05B8F">
        <w:rPr>
          <w:rFonts w:ascii="Arial" w:hAnsi="Arial" w:cs="Arial"/>
        </w:rPr>
        <w:t xml:space="preserve">   Sections 11B-221 and 11B-802</w:t>
      </w:r>
    </w:p>
    <w:p w:rsidR="00E55320" w:rsidRPr="00B05B8F" w:rsidRDefault="00E55320" w:rsidP="00E55320">
      <w:pPr>
        <w:rPr>
          <w:rFonts w:ascii="Arial" w:hAnsi="Arial" w:cs="Arial"/>
        </w:rPr>
      </w:pPr>
      <w:r w:rsidRPr="00B05B8F">
        <w:rPr>
          <w:rFonts w:ascii="Arial" w:hAnsi="Arial" w:cs="Arial"/>
          <w:u w:val="single"/>
        </w:rPr>
        <w:t>Notes</w:t>
      </w:r>
      <w:r w:rsidRPr="00B05B8F">
        <w:rPr>
          <w:rFonts w:ascii="Arial" w:hAnsi="Arial" w:cs="Arial"/>
        </w:rPr>
        <w:t xml:space="preserve">:  </w:t>
      </w:r>
      <w:r w:rsidR="008C2E86" w:rsidRPr="00B05B8F">
        <w:rPr>
          <w:rFonts w:ascii="Arial" w:hAnsi="Arial" w:cs="Arial"/>
        </w:rPr>
        <w:t>The vertical dispersion requirements are not required for at any assembly area with less than 300 seats.  In bleachers, wheelchair spaces are not required in rows other than rows at points of entry to the bleacher seating (Section 11B-221.2.3.2 Exceptions #1 and #2)</w:t>
      </w:r>
    </w:p>
    <w:p w:rsidR="00E55320" w:rsidRPr="00B05B8F" w:rsidRDefault="00E55320" w:rsidP="003E006F">
      <w:pPr>
        <w:rPr>
          <w:rFonts w:ascii="Arial" w:hAnsi="Arial" w:cs="Arial"/>
        </w:rPr>
      </w:pPr>
    </w:p>
    <w:p w:rsidR="00B14118" w:rsidRDefault="00B14118">
      <w:pPr>
        <w:rPr>
          <w:rFonts w:ascii="Arial" w:hAnsi="Arial" w:cs="Arial"/>
        </w:rPr>
      </w:pPr>
      <w:r>
        <w:rPr>
          <w:rFonts w:ascii="Arial" w:hAnsi="Arial" w:cs="Arial"/>
        </w:rPr>
        <w:br w:type="page"/>
      </w:r>
    </w:p>
    <w:p w:rsidR="00A43B84" w:rsidRPr="00B14118" w:rsidRDefault="00A43B84">
      <w:pPr>
        <w:rPr>
          <w:rFonts w:ascii="Arial" w:hAnsi="Arial" w:cs="Arial"/>
          <w:i/>
          <w:sz w:val="32"/>
          <w:szCs w:val="32"/>
        </w:rPr>
      </w:pPr>
      <w:r w:rsidRPr="00B14118">
        <w:rPr>
          <w:rFonts w:ascii="Arial" w:hAnsi="Arial" w:cs="Arial"/>
          <w:i/>
          <w:sz w:val="32"/>
          <w:szCs w:val="32"/>
        </w:rPr>
        <w:lastRenderedPageBreak/>
        <w:t>Chapter 9:  Built-in Elements</w:t>
      </w:r>
    </w:p>
    <w:p w:rsidR="00B14118" w:rsidRDefault="00B14118" w:rsidP="00C2125D">
      <w:pPr>
        <w:rPr>
          <w:rFonts w:ascii="Arial" w:hAnsi="Arial" w:cs="Arial"/>
          <w:b/>
        </w:rPr>
      </w:pPr>
    </w:p>
    <w:p w:rsidR="00D94D89" w:rsidRPr="00B14118" w:rsidRDefault="00C2125D" w:rsidP="00C2125D">
      <w:pPr>
        <w:rPr>
          <w:rFonts w:ascii="Arial" w:hAnsi="Arial" w:cs="Arial"/>
          <w:sz w:val="24"/>
          <w:szCs w:val="24"/>
        </w:rPr>
      </w:pPr>
      <w:r w:rsidRPr="00B14118">
        <w:rPr>
          <w:rFonts w:ascii="Arial" w:hAnsi="Arial" w:cs="Arial"/>
          <w:b/>
          <w:sz w:val="24"/>
          <w:szCs w:val="24"/>
        </w:rPr>
        <w:t>Dining surfaces and work surfaces for Children’s Use</w:t>
      </w:r>
      <w:r w:rsidRPr="00B14118">
        <w:rPr>
          <w:rFonts w:ascii="Arial" w:hAnsi="Arial" w:cs="Arial"/>
          <w:sz w:val="24"/>
          <w:szCs w:val="24"/>
        </w:rPr>
        <w:t xml:space="preserve">  </w:t>
      </w:r>
    </w:p>
    <w:p w:rsidR="00D94D89" w:rsidRPr="00B05B8F" w:rsidRDefault="00D94D89" w:rsidP="00D94D89">
      <w:pPr>
        <w:rPr>
          <w:rFonts w:ascii="Arial" w:hAnsi="Arial" w:cs="Arial"/>
        </w:rPr>
      </w:pPr>
      <w:r w:rsidRPr="00B05B8F">
        <w:rPr>
          <w:rFonts w:ascii="Arial" w:hAnsi="Arial" w:cs="Arial"/>
          <w:u w:val="single"/>
        </w:rPr>
        <w:t>Description</w:t>
      </w:r>
      <w:r w:rsidRPr="00B05B8F">
        <w:rPr>
          <w:rFonts w:ascii="Arial" w:hAnsi="Arial" w:cs="Arial"/>
        </w:rPr>
        <w:t xml:space="preserve">:   </w:t>
      </w:r>
      <w:r w:rsidR="00256BA9" w:rsidRPr="00B05B8F">
        <w:rPr>
          <w:rFonts w:ascii="Arial" w:hAnsi="Arial" w:cs="Arial"/>
        </w:rPr>
        <w:t xml:space="preserve">The tops of tables and counters for dining and work surfaces intended for children age 6-12 as the primary users is required to be a minimum of 26 inches and a maximum of 30 inches above the finish floor or ground.  </w:t>
      </w:r>
      <w:r w:rsidR="000A06C9" w:rsidRPr="00B05B8F">
        <w:rPr>
          <w:rFonts w:ascii="Arial" w:hAnsi="Arial" w:cs="Arial"/>
        </w:rPr>
        <w:t>The k</w:t>
      </w:r>
      <w:r w:rsidR="00CA78CB" w:rsidRPr="00B05B8F">
        <w:rPr>
          <w:rFonts w:ascii="Arial" w:hAnsi="Arial" w:cs="Arial"/>
        </w:rPr>
        <w:t xml:space="preserve">nee and toe clearance for </w:t>
      </w:r>
      <w:r w:rsidR="000A06C9" w:rsidRPr="00B05B8F">
        <w:rPr>
          <w:rFonts w:ascii="Arial" w:hAnsi="Arial" w:cs="Arial"/>
        </w:rPr>
        <w:t xml:space="preserve">these tables and counters is </w:t>
      </w:r>
      <w:r w:rsidR="00CA78CB" w:rsidRPr="00B05B8F">
        <w:rPr>
          <w:rFonts w:ascii="Arial" w:hAnsi="Arial" w:cs="Arial"/>
        </w:rPr>
        <w:t>24 inches minimum above finish floor or ground</w:t>
      </w:r>
    </w:p>
    <w:p w:rsidR="00D94D89" w:rsidRPr="00B05B8F" w:rsidRDefault="00D94D89" w:rsidP="00D94D89">
      <w:pPr>
        <w:rPr>
          <w:rFonts w:ascii="Arial" w:hAnsi="Arial" w:cs="Arial"/>
        </w:rPr>
      </w:pPr>
      <w:r w:rsidRPr="00B05B8F">
        <w:rPr>
          <w:rFonts w:ascii="Arial" w:hAnsi="Arial" w:cs="Arial"/>
          <w:u w:val="single"/>
        </w:rPr>
        <w:t>Change from previous standard</w:t>
      </w:r>
      <w:r w:rsidRPr="00B05B8F">
        <w:rPr>
          <w:rFonts w:ascii="Arial" w:hAnsi="Arial" w:cs="Arial"/>
        </w:rPr>
        <w:t>:</w:t>
      </w:r>
      <w:r w:rsidR="00256BA9" w:rsidRPr="00B05B8F">
        <w:rPr>
          <w:rFonts w:ascii="Arial" w:hAnsi="Arial" w:cs="Arial"/>
        </w:rPr>
        <w:t xml:space="preserve">  This standard is new to the 2013 CBC but </w:t>
      </w:r>
      <w:r w:rsidR="008E299D" w:rsidRPr="00B05B8F">
        <w:rPr>
          <w:rFonts w:ascii="Arial" w:hAnsi="Arial" w:cs="Arial"/>
        </w:rPr>
        <w:t xml:space="preserve">was added to the federal ADA Accessibility Guidelines in 1998 as a non-enforceable standard.  </w:t>
      </w:r>
      <w:r w:rsidR="00256BA9" w:rsidRPr="00B05B8F">
        <w:rPr>
          <w:rFonts w:ascii="Arial" w:hAnsi="Arial" w:cs="Arial"/>
        </w:rPr>
        <w:t xml:space="preserve">  </w:t>
      </w:r>
    </w:p>
    <w:p w:rsidR="00D94D89" w:rsidRPr="00B05B8F" w:rsidRDefault="00D94D89" w:rsidP="00D94D89">
      <w:pPr>
        <w:rPr>
          <w:rFonts w:ascii="Arial" w:hAnsi="Arial" w:cs="Arial"/>
        </w:rPr>
      </w:pPr>
      <w:r w:rsidRPr="00B05B8F">
        <w:rPr>
          <w:rFonts w:ascii="Arial" w:hAnsi="Arial" w:cs="Arial"/>
          <w:u w:val="single"/>
        </w:rPr>
        <w:t>Effective date</w:t>
      </w:r>
      <w:r w:rsidRPr="00B05B8F">
        <w:rPr>
          <w:rFonts w:ascii="Arial" w:hAnsi="Arial" w:cs="Arial"/>
        </w:rPr>
        <w:t>:</w:t>
      </w:r>
      <w:r w:rsidR="00256BA9" w:rsidRPr="00B05B8F">
        <w:rPr>
          <w:rFonts w:ascii="Arial" w:hAnsi="Arial" w:cs="Arial"/>
        </w:rPr>
        <w:t xml:space="preserve">   </w:t>
      </w:r>
      <w:r w:rsidR="008E299D" w:rsidRPr="00B05B8F">
        <w:rPr>
          <w:rFonts w:ascii="Arial" w:hAnsi="Arial" w:cs="Arial"/>
        </w:rPr>
        <w:t>March 15, 2012</w:t>
      </w:r>
    </w:p>
    <w:p w:rsidR="00D94D89" w:rsidRPr="00B05B8F" w:rsidRDefault="00D94D89" w:rsidP="00D94D89">
      <w:pPr>
        <w:rPr>
          <w:rFonts w:ascii="Arial" w:hAnsi="Arial" w:cs="Arial"/>
        </w:rPr>
      </w:pPr>
      <w:r w:rsidRPr="00B05B8F">
        <w:rPr>
          <w:rFonts w:ascii="Arial" w:hAnsi="Arial" w:cs="Arial"/>
          <w:u w:val="single"/>
        </w:rPr>
        <w:t>Original source</w:t>
      </w:r>
      <w:r w:rsidRPr="00B05B8F">
        <w:rPr>
          <w:rFonts w:ascii="Arial" w:hAnsi="Arial" w:cs="Arial"/>
        </w:rPr>
        <w:t>:</w:t>
      </w:r>
      <w:r w:rsidR="00256BA9" w:rsidRPr="00B05B8F">
        <w:rPr>
          <w:rFonts w:ascii="Arial" w:hAnsi="Arial" w:cs="Arial"/>
        </w:rPr>
        <w:t xml:space="preserve">  </w:t>
      </w:r>
      <w:r w:rsidR="00797353" w:rsidRPr="00B05B8F">
        <w:rPr>
          <w:rFonts w:ascii="Arial" w:hAnsi="Arial" w:cs="Arial"/>
        </w:rPr>
        <w:t xml:space="preserve">1991 ADA Accessibility Guidelines Section 4.32.5 </w:t>
      </w:r>
      <w:r w:rsidR="00FC389D" w:rsidRPr="00B05B8F">
        <w:rPr>
          <w:rFonts w:ascii="Arial" w:hAnsi="Arial" w:cs="Arial"/>
        </w:rPr>
        <w:t>as amended in 1998.</w:t>
      </w:r>
    </w:p>
    <w:p w:rsidR="00D94D89" w:rsidRPr="00B05B8F" w:rsidRDefault="00D94D89" w:rsidP="00D94D89">
      <w:pPr>
        <w:rPr>
          <w:rFonts w:ascii="Arial" w:hAnsi="Arial" w:cs="Arial"/>
        </w:rPr>
      </w:pPr>
      <w:r w:rsidRPr="00B05B8F">
        <w:rPr>
          <w:rFonts w:ascii="Arial" w:hAnsi="Arial" w:cs="Arial"/>
          <w:u w:val="single"/>
        </w:rPr>
        <w:t>Relevant 2013 CBC code citations</w:t>
      </w:r>
      <w:r w:rsidRPr="00B05B8F">
        <w:rPr>
          <w:rFonts w:ascii="Arial" w:hAnsi="Arial" w:cs="Arial"/>
        </w:rPr>
        <w:t>:</w:t>
      </w:r>
      <w:r w:rsidR="00FC389D" w:rsidRPr="00B05B8F">
        <w:rPr>
          <w:rFonts w:ascii="Arial" w:hAnsi="Arial" w:cs="Arial"/>
        </w:rPr>
        <w:t xml:space="preserve">   Section 11B-902.4.2</w:t>
      </w:r>
      <w:r w:rsidR="00CA78CB" w:rsidRPr="00B05B8F">
        <w:rPr>
          <w:rFonts w:ascii="Arial" w:hAnsi="Arial" w:cs="Arial"/>
        </w:rPr>
        <w:t xml:space="preserve"> and 11B-902.4.1</w:t>
      </w:r>
    </w:p>
    <w:p w:rsidR="00D94D89" w:rsidRPr="00B05B8F" w:rsidRDefault="00D94D89" w:rsidP="00D94D89">
      <w:pPr>
        <w:rPr>
          <w:rFonts w:ascii="Arial" w:hAnsi="Arial" w:cs="Arial"/>
        </w:rPr>
      </w:pPr>
      <w:r w:rsidRPr="00B05B8F">
        <w:rPr>
          <w:rFonts w:ascii="Arial" w:hAnsi="Arial" w:cs="Arial"/>
          <w:u w:val="single"/>
        </w:rPr>
        <w:t>Notes</w:t>
      </w:r>
      <w:r w:rsidRPr="00B05B8F">
        <w:rPr>
          <w:rFonts w:ascii="Arial" w:hAnsi="Arial" w:cs="Arial"/>
        </w:rPr>
        <w:t xml:space="preserve">:  </w:t>
      </w:r>
      <w:r w:rsidR="00FC389D" w:rsidRPr="00B05B8F">
        <w:rPr>
          <w:rFonts w:ascii="Arial" w:hAnsi="Arial" w:cs="Arial"/>
        </w:rPr>
        <w:t xml:space="preserve">This is a required accessible building standard in the 2013 CBC.  It is not </w:t>
      </w:r>
      <w:r w:rsidR="00723C6F" w:rsidRPr="00B05B8F">
        <w:rPr>
          <w:rFonts w:ascii="Arial" w:hAnsi="Arial" w:cs="Arial"/>
        </w:rPr>
        <w:t xml:space="preserve">a </w:t>
      </w:r>
      <w:r w:rsidR="00FC389D" w:rsidRPr="00B05B8F">
        <w:rPr>
          <w:rFonts w:ascii="Arial" w:hAnsi="Arial" w:cs="Arial"/>
        </w:rPr>
        <w:t xml:space="preserve">recommend </w:t>
      </w:r>
      <w:r w:rsidR="00723C6F" w:rsidRPr="00B05B8F">
        <w:rPr>
          <w:rFonts w:ascii="Arial" w:hAnsi="Arial" w:cs="Arial"/>
        </w:rPr>
        <w:t xml:space="preserve">or suggested </w:t>
      </w:r>
      <w:r w:rsidR="00FC389D" w:rsidRPr="00B05B8F">
        <w:rPr>
          <w:rFonts w:ascii="Arial" w:hAnsi="Arial" w:cs="Arial"/>
        </w:rPr>
        <w:t xml:space="preserve">dimension as is the case with toilet facility element dimensions </w:t>
      </w:r>
      <w:r w:rsidR="00723C6F" w:rsidRPr="00B05B8F">
        <w:rPr>
          <w:rFonts w:ascii="Arial" w:hAnsi="Arial" w:cs="Arial"/>
        </w:rPr>
        <w:t xml:space="preserve">for children as </w:t>
      </w:r>
      <w:r w:rsidR="00FC389D" w:rsidRPr="00B05B8F">
        <w:rPr>
          <w:rFonts w:ascii="Arial" w:hAnsi="Arial" w:cs="Arial"/>
        </w:rPr>
        <w:t xml:space="preserve">referenced in Table 11B-604.9.   </w:t>
      </w:r>
      <w:r w:rsidR="00C96103" w:rsidRPr="00B05B8F">
        <w:rPr>
          <w:rFonts w:ascii="Arial" w:hAnsi="Arial" w:cs="Arial"/>
        </w:rPr>
        <w:t xml:space="preserve">It is applicable to cafeteria tables and counters, classroom/library computer work stations and other dining/work surfaces intended for use by elementary </w:t>
      </w:r>
      <w:r w:rsidR="005550B8">
        <w:rPr>
          <w:rFonts w:ascii="Arial" w:hAnsi="Arial" w:cs="Arial"/>
        </w:rPr>
        <w:t xml:space="preserve">school </w:t>
      </w:r>
      <w:r w:rsidR="00C96103" w:rsidRPr="00B05B8F">
        <w:rPr>
          <w:rFonts w:ascii="Arial" w:hAnsi="Arial" w:cs="Arial"/>
        </w:rPr>
        <w:t xml:space="preserve">age children.  </w:t>
      </w:r>
    </w:p>
    <w:p w:rsidR="00B14118" w:rsidRDefault="00B14118">
      <w:pPr>
        <w:rPr>
          <w:rFonts w:ascii="Arial" w:hAnsi="Arial" w:cs="Arial"/>
        </w:rPr>
      </w:pPr>
      <w:r>
        <w:rPr>
          <w:rFonts w:ascii="Arial" w:hAnsi="Arial" w:cs="Arial"/>
        </w:rPr>
        <w:br w:type="page"/>
      </w:r>
    </w:p>
    <w:p w:rsidR="00A43B84" w:rsidRPr="00B14118" w:rsidRDefault="00A43B84">
      <w:pPr>
        <w:rPr>
          <w:rFonts w:ascii="Arial" w:hAnsi="Arial" w:cs="Arial"/>
          <w:i/>
          <w:sz w:val="32"/>
          <w:szCs w:val="32"/>
        </w:rPr>
      </w:pPr>
      <w:r w:rsidRPr="00B14118">
        <w:rPr>
          <w:rFonts w:ascii="Arial" w:hAnsi="Arial" w:cs="Arial"/>
          <w:i/>
          <w:sz w:val="32"/>
          <w:szCs w:val="32"/>
        </w:rPr>
        <w:lastRenderedPageBreak/>
        <w:t xml:space="preserve">Chapter 10:  Recreation Facilities </w:t>
      </w:r>
    </w:p>
    <w:p w:rsidR="00B14118" w:rsidRDefault="00B14118">
      <w:pPr>
        <w:rPr>
          <w:rFonts w:ascii="Arial" w:hAnsi="Arial" w:cs="Arial"/>
          <w:b/>
        </w:rPr>
      </w:pPr>
    </w:p>
    <w:p w:rsidR="006E0754" w:rsidRPr="00B3459B" w:rsidRDefault="00895277">
      <w:pPr>
        <w:rPr>
          <w:rFonts w:ascii="Arial" w:hAnsi="Arial" w:cs="Arial"/>
          <w:sz w:val="24"/>
          <w:szCs w:val="24"/>
        </w:rPr>
      </w:pPr>
      <w:r w:rsidRPr="00B3459B">
        <w:rPr>
          <w:rFonts w:ascii="Arial" w:hAnsi="Arial" w:cs="Arial"/>
          <w:b/>
          <w:sz w:val="24"/>
          <w:szCs w:val="24"/>
        </w:rPr>
        <w:t>Play Areas</w:t>
      </w:r>
      <w:r w:rsidRPr="00B3459B">
        <w:rPr>
          <w:rFonts w:ascii="Arial" w:hAnsi="Arial" w:cs="Arial"/>
          <w:sz w:val="24"/>
          <w:szCs w:val="24"/>
        </w:rPr>
        <w:t xml:space="preserve"> </w:t>
      </w:r>
      <w:r w:rsidR="00395012" w:rsidRPr="00B3459B">
        <w:rPr>
          <w:rFonts w:ascii="Arial" w:hAnsi="Arial" w:cs="Arial"/>
          <w:sz w:val="24"/>
          <w:szCs w:val="24"/>
        </w:rPr>
        <w:t xml:space="preserve"> </w:t>
      </w:r>
      <w:r w:rsidRPr="00B3459B">
        <w:rPr>
          <w:rFonts w:ascii="Arial" w:hAnsi="Arial" w:cs="Arial"/>
          <w:sz w:val="24"/>
          <w:szCs w:val="24"/>
        </w:rPr>
        <w:t xml:space="preserve"> </w:t>
      </w:r>
    </w:p>
    <w:p w:rsidR="006E0754" w:rsidRPr="00B05B8F" w:rsidRDefault="006E0754" w:rsidP="006E0754">
      <w:pPr>
        <w:rPr>
          <w:rFonts w:ascii="Arial" w:hAnsi="Arial" w:cs="Arial"/>
        </w:rPr>
      </w:pPr>
      <w:r w:rsidRPr="00B05B8F">
        <w:rPr>
          <w:rFonts w:ascii="Arial" w:hAnsi="Arial" w:cs="Arial"/>
          <w:u w:val="single"/>
        </w:rPr>
        <w:t>Description</w:t>
      </w:r>
      <w:r w:rsidRPr="00B05B8F">
        <w:rPr>
          <w:rFonts w:ascii="Arial" w:hAnsi="Arial" w:cs="Arial"/>
        </w:rPr>
        <w:t>:   Significant broadening of the requirements for play area</w:t>
      </w:r>
      <w:r w:rsidR="00B3459B">
        <w:rPr>
          <w:rFonts w:ascii="Arial" w:hAnsi="Arial" w:cs="Arial"/>
        </w:rPr>
        <w:t>s</w:t>
      </w:r>
      <w:r w:rsidRPr="00B05B8F">
        <w:rPr>
          <w:rFonts w:ascii="Arial" w:hAnsi="Arial" w:cs="Arial"/>
        </w:rPr>
        <w:t xml:space="preserve"> with new standards for </w:t>
      </w:r>
      <w:r w:rsidR="00EE45C2" w:rsidRPr="00B05B8F">
        <w:rPr>
          <w:rFonts w:ascii="Arial" w:hAnsi="Arial" w:cs="Arial"/>
        </w:rPr>
        <w:t xml:space="preserve">numbers and type of </w:t>
      </w:r>
      <w:r w:rsidRPr="00B05B8F">
        <w:rPr>
          <w:rFonts w:ascii="Arial" w:hAnsi="Arial" w:cs="Arial"/>
        </w:rPr>
        <w:t xml:space="preserve">accessible play components, accessible routes, transfer systems, etc.  </w:t>
      </w:r>
    </w:p>
    <w:p w:rsidR="006E0754" w:rsidRPr="00B05B8F" w:rsidRDefault="006E0754" w:rsidP="006E0754">
      <w:pPr>
        <w:rPr>
          <w:rFonts w:ascii="Arial" w:hAnsi="Arial" w:cs="Arial"/>
        </w:rPr>
      </w:pPr>
      <w:r w:rsidRPr="00B05B8F">
        <w:rPr>
          <w:rFonts w:ascii="Arial" w:hAnsi="Arial" w:cs="Arial"/>
          <w:u w:val="single"/>
        </w:rPr>
        <w:t>Change from previous standard</w:t>
      </w:r>
      <w:r w:rsidRPr="00B05B8F">
        <w:rPr>
          <w:rFonts w:ascii="Arial" w:hAnsi="Arial" w:cs="Arial"/>
        </w:rPr>
        <w:t xml:space="preserve">:  General California provisions for accessibility of play areas but no specific building or equipment standards.  </w:t>
      </w:r>
    </w:p>
    <w:p w:rsidR="006E0754" w:rsidRPr="00B05B8F" w:rsidRDefault="006E0754" w:rsidP="006E0754">
      <w:pPr>
        <w:rPr>
          <w:rFonts w:ascii="Arial" w:hAnsi="Arial" w:cs="Arial"/>
        </w:rPr>
      </w:pPr>
      <w:r w:rsidRPr="00B05B8F">
        <w:rPr>
          <w:rFonts w:ascii="Arial" w:hAnsi="Arial" w:cs="Arial"/>
          <w:u w:val="single"/>
        </w:rPr>
        <w:t>Effective date</w:t>
      </w:r>
      <w:r w:rsidRPr="00B05B8F">
        <w:rPr>
          <w:rFonts w:ascii="Arial" w:hAnsi="Arial" w:cs="Arial"/>
        </w:rPr>
        <w:t>:</w:t>
      </w:r>
      <w:r w:rsidR="00EE45C2" w:rsidRPr="00B05B8F">
        <w:rPr>
          <w:rFonts w:ascii="Arial" w:hAnsi="Arial" w:cs="Arial"/>
        </w:rPr>
        <w:t xml:space="preserve">  March 15, 2012</w:t>
      </w:r>
    </w:p>
    <w:p w:rsidR="006E0754" w:rsidRPr="00B05B8F" w:rsidRDefault="006E0754" w:rsidP="006E0754">
      <w:pPr>
        <w:rPr>
          <w:rFonts w:ascii="Arial" w:hAnsi="Arial" w:cs="Arial"/>
        </w:rPr>
      </w:pPr>
      <w:r w:rsidRPr="00B05B8F">
        <w:rPr>
          <w:rFonts w:ascii="Arial" w:hAnsi="Arial" w:cs="Arial"/>
          <w:u w:val="single"/>
        </w:rPr>
        <w:t>Original source</w:t>
      </w:r>
      <w:r w:rsidRPr="00B05B8F">
        <w:rPr>
          <w:rFonts w:ascii="Arial" w:hAnsi="Arial" w:cs="Arial"/>
        </w:rPr>
        <w:t>:</w:t>
      </w:r>
      <w:r w:rsidR="00EE45C2" w:rsidRPr="00B05B8F">
        <w:rPr>
          <w:rFonts w:ascii="Arial" w:hAnsi="Arial" w:cs="Arial"/>
        </w:rPr>
        <w:t xml:space="preserve">  2010 ADA Sections 240 and 1008</w:t>
      </w:r>
    </w:p>
    <w:p w:rsidR="006E0754" w:rsidRPr="00B05B8F" w:rsidRDefault="006E0754" w:rsidP="006E0754">
      <w:pPr>
        <w:rPr>
          <w:rFonts w:ascii="Arial" w:hAnsi="Arial" w:cs="Arial"/>
        </w:rPr>
      </w:pPr>
      <w:r w:rsidRPr="00B05B8F">
        <w:rPr>
          <w:rFonts w:ascii="Arial" w:hAnsi="Arial" w:cs="Arial"/>
          <w:u w:val="single"/>
        </w:rPr>
        <w:t>Relevant 2013 CBC code citations</w:t>
      </w:r>
      <w:r w:rsidRPr="00B05B8F">
        <w:rPr>
          <w:rFonts w:ascii="Arial" w:hAnsi="Arial" w:cs="Arial"/>
        </w:rPr>
        <w:t>:</w:t>
      </w:r>
      <w:r w:rsidR="00EE45C2" w:rsidRPr="00B05B8F">
        <w:rPr>
          <w:rFonts w:ascii="Arial" w:hAnsi="Arial" w:cs="Arial"/>
        </w:rPr>
        <w:t xml:space="preserve">   Sections 11B-240 and 11B-1008</w:t>
      </w:r>
    </w:p>
    <w:p w:rsidR="006E0754" w:rsidRPr="00B05B8F" w:rsidRDefault="00180339">
      <w:pPr>
        <w:rPr>
          <w:rFonts w:ascii="Arial" w:hAnsi="Arial" w:cs="Arial"/>
        </w:rPr>
      </w:pPr>
      <w:r w:rsidRPr="00B05B8F">
        <w:rPr>
          <w:rFonts w:ascii="Arial" w:hAnsi="Arial" w:cs="Arial"/>
          <w:u w:val="single"/>
        </w:rPr>
        <w:t>Note</w:t>
      </w:r>
      <w:r w:rsidRPr="00B05B8F">
        <w:rPr>
          <w:rFonts w:ascii="Arial" w:hAnsi="Arial" w:cs="Arial"/>
        </w:rPr>
        <w:t>:  The 2013 CBC has added a requirement that play equipment stairs must provide contrast striping as is required on all other interior and exterior stair treads.  (Section</w:t>
      </w:r>
      <w:r w:rsidR="00B46005" w:rsidRPr="00B05B8F">
        <w:rPr>
          <w:rFonts w:ascii="Arial" w:hAnsi="Arial" w:cs="Arial"/>
        </w:rPr>
        <w:t>s 11B-210.1 Exception #4 and</w:t>
      </w:r>
      <w:r w:rsidRPr="00B05B8F">
        <w:rPr>
          <w:rFonts w:ascii="Arial" w:hAnsi="Arial" w:cs="Arial"/>
        </w:rPr>
        <w:t xml:space="preserve"> 11B-1008.3.2.4)</w:t>
      </w:r>
    </w:p>
    <w:p w:rsidR="00652525" w:rsidRPr="00B05B8F" w:rsidRDefault="00652525">
      <w:pPr>
        <w:rPr>
          <w:rFonts w:ascii="Arial" w:hAnsi="Arial" w:cs="Arial"/>
        </w:rPr>
      </w:pPr>
    </w:p>
    <w:p w:rsidR="006E10B1" w:rsidRPr="00B3459B" w:rsidRDefault="002D426D">
      <w:pPr>
        <w:rPr>
          <w:rFonts w:ascii="Arial" w:hAnsi="Arial" w:cs="Arial"/>
          <w:sz w:val="24"/>
          <w:szCs w:val="24"/>
        </w:rPr>
      </w:pPr>
      <w:r w:rsidRPr="00B3459B">
        <w:rPr>
          <w:rFonts w:ascii="Arial" w:hAnsi="Arial" w:cs="Arial"/>
          <w:b/>
          <w:sz w:val="24"/>
          <w:szCs w:val="24"/>
        </w:rPr>
        <w:t>Accessible s</w:t>
      </w:r>
      <w:r w:rsidR="00887988" w:rsidRPr="00B3459B">
        <w:rPr>
          <w:rFonts w:ascii="Arial" w:hAnsi="Arial" w:cs="Arial"/>
          <w:b/>
          <w:sz w:val="24"/>
          <w:szCs w:val="24"/>
        </w:rPr>
        <w:t>wimming pool</w:t>
      </w:r>
      <w:r w:rsidRPr="00B3459B">
        <w:rPr>
          <w:rFonts w:ascii="Arial" w:hAnsi="Arial" w:cs="Arial"/>
          <w:b/>
          <w:sz w:val="24"/>
          <w:szCs w:val="24"/>
        </w:rPr>
        <w:t>s</w:t>
      </w:r>
      <w:r w:rsidR="00887988" w:rsidRPr="00B3459B">
        <w:rPr>
          <w:rFonts w:ascii="Arial" w:hAnsi="Arial" w:cs="Arial"/>
          <w:sz w:val="24"/>
          <w:szCs w:val="24"/>
        </w:rPr>
        <w:t xml:space="preserve">  </w:t>
      </w:r>
    </w:p>
    <w:p w:rsidR="006E10B1" w:rsidRPr="00B05B8F" w:rsidRDefault="006E10B1" w:rsidP="006E10B1">
      <w:pPr>
        <w:rPr>
          <w:rFonts w:ascii="Arial" w:hAnsi="Arial" w:cs="Arial"/>
        </w:rPr>
      </w:pPr>
      <w:r w:rsidRPr="00B05B8F">
        <w:rPr>
          <w:rFonts w:ascii="Arial" w:hAnsi="Arial" w:cs="Arial"/>
          <w:u w:val="single"/>
        </w:rPr>
        <w:t>Description</w:t>
      </w:r>
      <w:r w:rsidRPr="00B05B8F">
        <w:rPr>
          <w:rFonts w:ascii="Arial" w:hAnsi="Arial" w:cs="Arial"/>
        </w:rPr>
        <w:t xml:space="preserve">:  </w:t>
      </w:r>
      <w:r w:rsidR="002D426D" w:rsidRPr="00B05B8F">
        <w:rPr>
          <w:rFonts w:ascii="Arial" w:hAnsi="Arial" w:cs="Arial"/>
        </w:rPr>
        <w:t xml:space="preserve"> Detailed standards for </w:t>
      </w:r>
      <w:r w:rsidRPr="00B05B8F">
        <w:rPr>
          <w:rFonts w:ascii="Arial" w:hAnsi="Arial" w:cs="Arial"/>
        </w:rPr>
        <w:t xml:space="preserve">accessible means of entry and exit to swimming pools with new </w:t>
      </w:r>
      <w:r w:rsidR="002D426D" w:rsidRPr="00B05B8F">
        <w:rPr>
          <w:rFonts w:ascii="Arial" w:hAnsi="Arial" w:cs="Arial"/>
        </w:rPr>
        <w:t xml:space="preserve">requirements </w:t>
      </w:r>
      <w:r w:rsidRPr="00B05B8F">
        <w:rPr>
          <w:rFonts w:ascii="Arial" w:hAnsi="Arial" w:cs="Arial"/>
        </w:rPr>
        <w:t xml:space="preserve">for </w:t>
      </w:r>
      <w:r w:rsidR="002D426D" w:rsidRPr="00B05B8F">
        <w:rPr>
          <w:rFonts w:ascii="Arial" w:hAnsi="Arial" w:cs="Arial"/>
        </w:rPr>
        <w:t xml:space="preserve">pool lifts, other types of pool access, and the number of accessible means of entry needed based on the size of the pool.  </w:t>
      </w:r>
    </w:p>
    <w:p w:rsidR="006E10B1" w:rsidRPr="00B05B8F" w:rsidRDefault="006E10B1" w:rsidP="006E10B1">
      <w:pPr>
        <w:rPr>
          <w:rFonts w:ascii="Arial" w:hAnsi="Arial" w:cs="Arial"/>
        </w:rPr>
      </w:pPr>
      <w:r w:rsidRPr="00B05B8F">
        <w:rPr>
          <w:rFonts w:ascii="Arial" w:hAnsi="Arial" w:cs="Arial"/>
          <w:u w:val="single"/>
        </w:rPr>
        <w:t>Change from previous standard</w:t>
      </w:r>
      <w:r w:rsidRPr="00B05B8F">
        <w:rPr>
          <w:rFonts w:ascii="Arial" w:hAnsi="Arial" w:cs="Arial"/>
        </w:rPr>
        <w:t xml:space="preserve">:   </w:t>
      </w:r>
      <w:r w:rsidR="004F7DBD" w:rsidRPr="00B05B8F">
        <w:rPr>
          <w:rFonts w:ascii="Arial" w:hAnsi="Arial" w:cs="Arial"/>
        </w:rPr>
        <w:t>The 2010 and previous versions of the CBC have included Section 1104B.4.3</w:t>
      </w:r>
      <w:r w:rsidR="00180339" w:rsidRPr="00B05B8F">
        <w:rPr>
          <w:rFonts w:ascii="Arial" w:hAnsi="Arial" w:cs="Arial"/>
        </w:rPr>
        <w:t>.4</w:t>
      </w:r>
      <w:r w:rsidR="004F7DBD" w:rsidRPr="00B05B8F">
        <w:rPr>
          <w:rFonts w:ascii="Arial" w:hAnsi="Arial" w:cs="Arial"/>
        </w:rPr>
        <w:t xml:space="preserve"> which include technical building standards for pool lift equipment.  </w:t>
      </w:r>
      <w:r w:rsidR="002D426D" w:rsidRPr="00B05B8F">
        <w:rPr>
          <w:rFonts w:ascii="Arial" w:hAnsi="Arial" w:cs="Arial"/>
        </w:rPr>
        <w:t xml:space="preserve">The </w:t>
      </w:r>
      <w:r w:rsidR="004F7DBD" w:rsidRPr="00B05B8F">
        <w:rPr>
          <w:rFonts w:ascii="Arial" w:hAnsi="Arial" w:cs="Arial"/>
        </w:rPr>
        <w:t xml:space="preserve">new </w:t>
      </w:r>
      <w:r w:rsidR="002D426D" w:rsidRPr="00B05B8F">
        <w:rPr>
          <w:rFonts w:ascii="Arial" w:hAnsi="Arial" w:cs="Arial"/>
        </w:rPr>
        <w:t xml:space="preserve">2010 ADA </w:t>
      </w:r>
      <w:r w:rsidR="004F7DBD" w:rsidRPr="00B05B8F">
        <w:rPr>
          <w:rFonts w:ascii="Arial" w:hAnsi="Arial" w:cs="Arial"/>
        </w:rPr>
        <w:t xml:space="preserve">standards both </w:t>
      </w:r>
      <w:r w:rsidR="002D426D" w:rsidRPr="00B05B8F">
        <w:rPr>
          <w:rFonts w:ascii="Arial" w:hAnsi="Arial" w:cs="Arial"/>
        </w:rPr>
        <w:t>broaden and expand</w:t>
      </w:r>
      <w:r w:rsidR="004F7DBD" w:rsidRPr="00B05B8F">
        <w:rPr>
          <w:rFonts w:ascii="Arial" w:hAnsi="Arial" w:cs="Arial"/>
        </w:rPr>
        <w:t xml:space="preserve"> on these provisions.  </w:t>
      </w:r>
    </w:p>
    <w:p w:rsidR="006E10B1" w:rsidRPr="00B05B8F" w:rsidRDefault="006E10B1" w:rsidP="006E10B1">
      <w:pPr>
        <w:rPr>
          <w:rFonts w:ascii="Arial" w:hAnsi="Arial" w:cs="Arial"/>
        </w:rPr>
      </w:pPr>
      <w:r w:rsidRPr="00B05B8F">
        <w:rPr>
          <w:rFonts w:ascii="Arial" w:hAnsi="Arial" w:cs="Arial"/>
          <w:u w:val="single"/>
        </w:rPr>
        <w:t>Effective date</w:t>
      </w:r>
      <w:r w:rsidRPr="00B05B8F">
        <w:rPr>
          <w:rFonts w:ascii="Arial" w:hAnsi="Arial" w:cs="Arial"/>
        </w:rPr>
        <w:t>:</w:t>
      </w:r>
      <w:r w:rsidR="002D426D" w:rsidRPr="00B05B8F">
        <w:rPr>
          <w:rFonts w:ascii="Arial" w:hAnsi="Arial" w:cs="Arial"/>
        </w:rPr>
        <w:t xml:space="preserve">  March 15, 2012</w:t>
      </w:r>
    </w:p>
    <w:p w:rsidR="006E10B1" w:rsidRPr="00B05B8F" w:rsidRDefault="006E10B1" w:rsidP="006E10B1">
      <w:pPr>
        <w:rPr>
          <w:rFonts w:ascii="Arial" w:hAnsi="Arial" w:cs="Arial"/>
        </w:rPr>
      </w:pPr>
      <w:r w:rsidRPr="00B05B8F">
        <w:rPr>
          <w:rFonts w:ascii="Arial" w:hAnsi="Arial" w:cs="Arial"/>
          <w:u w:val="single"/>
        </w:rPr>
        <w:t>Original source</w:t>
      </w:r>
      <w:r w:rsidRPr="00B05B8F">
        <w:rPr>
          <w:rFonts w:ascii="Arial" w:hAnsi="Arial" w:cs="Arial"/>
        </w:rPr>
        <w:t>:</w:t>
      </w:r>
      <w:r w:rsidR="002D426D" w:rsidRPr="00B05B8F">
        <w:rPr>
          <w:rFonts w:ascii="Arial" w:hAnsi="Arial" w:cs="Arial"/>
        </w:rPr>
        <w:t xml:space="preserve">  2010 ADA Sections 242 and 1009</w:t>
      </w:r>
    </w:p>
    <w:p w:rsidR="006E10B1" w:rsidRPr="00B05B8F" w:rsidRDefault="006E10B1" w:rsidP="006E10B1">
      <w:pPr>
        <w:rPr>
          <w:rFonts w:ascii="Arial" w:hAnsi="Arial" w:cs="Arial"/>
        </w:rPr>
      </w:pPr>
      <w:r w:rsidRPr="00B05B8F">
        <w:rPr>
          <w:rFonts w:ascii="Arial" w:hAnsi="Arial" w:cs="Arial"/>
          <w:u w:val="single"/>
        </w:rPr>
        <w:t>Relevant 2013 CBC code citations</w:t>
      </w:r>
      <w:r w:rsidRPr="00B05B8F">
        <w:rPr>
          <w:rFonts w:ascii="Arial" w:hAnsi="Arial" w:cs="Arial"/>
        </w:rPr>
        <w:t>:</w:t>
      </w:r>
      <w:r w:rsidR="002D426D" w:rsidRPr="00B05B8F">
        <w:rPr>
          <w:rFonts w:ascii="Arial" w:hAnsi="Arial" w:cs="Arial"/>
        </w:rPr>
        <w:t xml:space="preserve">  Sections 11B-242 and 11B-1009</w:t>
      </w:r>
    </w:p>
    <w:p w:rsidR="006E10B1" w:rsidRPr="00B05B8F" w:rsidRDefault="006E10B1" w:rsidP="006E10B1">
      <w:pPr>
        <w:rPr>
          <w:rFonts w:ascii="Arial" w:hAnsi="Arial" w:cs="Arial"/>
        </w:rPr>
      </w:pPr>
      <w:r w:rsidRPr="00B05B8F">
        <w:rPr>
          <w:rFonts w:ascii="Arial" w:hAnsi="Arial" w:cs="Arial"/>
          <w:u w:val="single"/>
        </w:rPr>
        <w:t>Notes</w:t>
      </w:r>
      <w:r w:rsidRPr="00B05B8F">
        <w:rPr>
          <w:rFonts w:ascii="Arial" w:hAnsi="Arial" w:cs="Arial"/>
        </w:rPr>
        <w:t xml:space="preserve">:  </w:t>
      </w:r>
      <w:r w:rsidR="00B22D0C" w:rsidRPr="00B05B8F">
        <w:rPr>
          <w:rFonts w:ascii="Arial" w:hAnsi="Arial" w:cs="Arial"/>
        </w:rPr>
        <w:t xml:space="preserve">The 2013 CBC version of the swimming pool standards is primarily based on the new federal 2010 ADA standards; however, there are a few holdover elements from the existing 2010 CBC Section 1104B.4.3 including rigid back seats and armrests on pool lift seats.  Also, required water depth at the pool lift location is a hybrid standard between the California and federal standards.  </w:t>
      </w:r>
    </w:p>
    <w:p w:rsidR="00B14118" w:rsidRDefault="00B14118">
      <w:pPr>
        <w:rPr>
          <w:rFonts w:ascii="Arial" w:hAnsi="Arial" w:cs="Arial"/>
          <w:b/>
        </w:rPr>
      </w:pPr>
      <w:r>
        <w:rPr>
          <w:rFonts w:ascii="Arial" w:hAnsi="Arial" w:cs="Arial"/>
          <w:b/>
        </w:rPr>
        <w:br w:type="page"/>
      </w:r>
    </w:p>
    <w:p w:rsidR="00B3459B" w:rsidRDefault="00B3459B" w:rsidP="006E0754">
      <w:pPr>
        <w:rPr>
          <w:rFonts w:ascii="Arial" w:hAnsi="Arial" w:cs="Arial"/>
          <w:b/>
        </w:rPr>
      </w:pPr>
    </w:p>
    <w:p w:rsidR="006E0754" w:rsidRPr="00B3459B" w:rsidRDefault="006E0754" w:rsidP="006E0754">
      <w:pPr>
        <w:rPr>
          <w:rFonts w:ascii="Arial" w:hAnsi="Arial" w:cs="Arial"/>
          <w:sz w:val="24"/>
          <w:szCs w:val="24"/>
        </w:rPr>
      </w:pPr>
      <w:r w:rsidRPr="00B3459B">
        <w:rPr>
          <w:rFonts w:ascii="Arial" w:hAnsi="Arial" w:cs="Arial"/>
          <w:b/>
          <w:sz w:val="24"/>
          <w:szCs w:val="24"/>
        </w:rPr>
        <w:t xml:space="preserve">Exercise </w:t>
      </w:r>
      <w:r w:rsidR="00631609" w:rsidRPr="00B3459B">
        <w:rPr>
          <w:rFonts w:ascii="Arial" w:hAnsi="Arial" w:cs="Arial"/>
          <w:b/>
          <w:sz w:val="24"/>
          <w:szCs w:val="24"/>
        </w:rPr>
        <w:t>machines and equipment</w:t>
      </w:r>
      <w:r w:rsidRPr="00B3459B">
        <w:rPr>
          <w:rFonts w:ascii="Arial" w:hAnsi="Arial" w:cs="Arial"/>
          <w:sz w:val="24"/>
          <w:szCs w:val="24"/>
        </w:rPr>
        <w:t xml:space="preserve">   </w:t>
      </w:r>
    </w:p>
    <w:p w:rsidR="006E0754" w:rsidRPr="00B05B8F" w:rsidRDefault="006E0754" w:rsidP="006E0754">
      <w:pPr>
        <w:rPr>
          <w:rFonts w:ascii="Arial" w:hAnsi="Arial" w:cs="Arial"/>
        </w:rPr>
      </w:pPr>
      <w:r w:rsidRPr="00B05B8F">
        <w:rPr>
          <w:rFonts w:ascii="Arial" w:hAnsi="Arial" w:cs="Arial"/>
          <w:u w:val="single"/>
        </w:rPr>
        <w:t>Description</w:t>
      </w:r>
      <w:r w:rsidRPr="00B05B8F">
        <w:rPr>
          <w:rFonts w:ascii="Arial" w:hAnsi="Arial" w:cs="Arial"/>
        </w:rPr>
        <w:t>:</w:t>
      </w:r>
      <w:r w:rsidR="001F15C1" w:rsidRPr="00B05B8F">
        <w:rPr>
          <w:rFonts w:ascii="Arial" w:hAnsi="Arial" w:cs="Arial"/>
        </w:rPr>
        <w:t xml:space="preserve">   </w:t>
      </w:r>
      <w:r w:rsidR="00631609" w:rsidRPr="00B05B8F">
        <w:rPr>
          <w:rFonts w:ascii="Arial" w:hAnsi="Arial" w:cs="Arial"/>
        </w:rPr>
        <w:t xml:space="preserve">At least one of each type of exercise machine and equipment in an exercise room is required to provide an accessible route to that area and a clear floor space adjacent to allow for use of the equipment or transfer by an individual in a wheelchair.  </w:t>
      </w:r>
    </w:p>
    <w:p w:rsidR="00631609" w:rsidRPr="00B05B8F" w:rsidRDefault="006E0754" w:rsidP="00631609">
      <w:pPr>
        <w:rPr>
          <w:rFonts w:ascii="Arial" w:hAnsi="Arial" w:cs="Arial"/>
        </w:rPr>
      </w:pPr>
      <w:r w:rsidRPr="00B05B8F">
        <w:rPr>
          <w:rFonts w:ascii="Arial" w:hAnsi="Arial" w:cs="Arial"/>
          <w:u w:val="single"/>
        </w:rPr>
        <w:t>Change from previous standard</w:t>
      </w:r>
      <w:r w:rsidRPr="00B05B8F">
        <w:rPr>
          <w:rFonts w:ascii="Arial" w:hAnsi="Arial" w:cs="Arial"/>
        </w:rPr>
        <w:t>:</w:t>
      </w:r>
      <w:r w:rsidR="00631609" w:rsidRPr="00B05B8F">
        <w:rPr>
          <w:rFonts w:ascii="Arial" w:hAnsi="Arial" w:cs="Arial"/>
        </w:rPr>
        <w:t xml:space="preserve">   General California provisions for accessibility of exercise rooms and exercise programs but no specific building standards.  </w:t>
      </w:r>
    </w:p>
    <w:p w:rsidR="006E0754" w:rsidRPr="00B05B8F" w:rsidRDefault="006E0754" w:rsidP="006E0754">
      <w:pPr>
        <w:rPr>
          <w:rFonts w:ascii="Arial" w:hAnsi="Arial" w:cs="Arial"/>
        </w:rPr>
      </w:pPr>
      <w:r w:rsidRPr="00B05B8F">
        <w:rPr>
          <w:rFonts w:ascii="Arial" w:hAnsi="Arial" w:cs="Arial"/>
          <w:u w:val="single"/>
        </w:rPr>
        <w:t>Effective date</w:t>
      </w:r>
      <w:r w:rsidRPr="00B05B8F">
        <w:rPr>
          <w:rFonts w:ascii="Arial" w:hAnsi="Arial" w:cs="Arial"/>
        </w:rPr>
        <w:t>:</w:t>
      </w:r>
      <w:r w:rsidR="00631609" w:rsidRPr="00B05B8F">
        <w:rPr>
          <w:rFonts w:ascii="Arial" w:hAnsi="Arial" w:cs="Arial"/>
        </w:rPr>
        <w:t xml:space="preserve">   March 15, 2012</w:t>
      </w:r>
    </w:p>
    <w:p w:rsidR="006E0754" w:rsidRPr="00B05B8F" w:rsidRDefault="006E0754" w:rsidP="006E0754">
      <w:pPr>
        <w:rPr>
          <w:rFonts w:ascii="Arial" w:hAnsi="Arial" w:cs="Arial"/>
        </w:rPr>
      </w:pPr>
      <w:r w:rsidRPr="00B05B8F">
        <w:rPr>
          <w:rFonts w:ascii="Arial" w:hAnsi="Arial" w:cs="Arial"/>
          <w:u w:val="single"/>
        </w:rPr>
        <w:t>Original source</w:t>
      </w:r>
      <w:r w:rsidRPr="00B05B8F">
        <w:rPr>
          <w:rFonts w:ascii="Arial" w:hAnsi="Arial" w:cs="Arial"/>
        </w:rPr>
        <w:t>:</w:t>
      </w:r>
      <w:r w:rsidR="00631609" w:rsidRPr="00B05B8F">
        <w:rPr>
          <w:rFonts w:ascii="Arial" w:hAnsi="Arial" w:cs="Arial"/>
        </w:rPr>
        <w:t xml:space="preserve">  2010 ADA Sections 236</w:t>
      </w:r>
      <w:r w:rsidR="00136C2F" w:rsidRPr="00B05B8F">
        <w:rPr>
          <w:rFonts w:ascii="Arial" w:hAnsi="Arial" w:cs="Arial"/>
        </w:rPr>
        <w:t xml:space="preserve">, 1004 and 206.2.13.  </w:t>
      </w:r>
    </w:p>
    <w:p w:rsidR="006E0754" w:rsidRPr="00B05B8F" w:rsidRDefault="006E0754" w:rsidP="006E0754">
      <w:pPr>
        <w:rPr>
          <w:rFonts w:ascii="Arial" w:hAnsi="Arial" w:cs="Arial"/>
        </w:rPr>
      </w:pPr>
      <w:r w:rsidRPr="00B05B8F">
        <w:rPr>
          <w:rFonts w:ascii="Arial" w:hAnsi="Arial" w:cs="Arial"/>
          <w:u w:val="single"/>
        </w:rPr>
        <w:t>Relevant 2013 CBC code citations</w:t>
      </w:r>
      <w:r w:rsidRPr="00B05B8F">
        <w:rPr>
          <w:rFonts w:ascii="Arial" w:hAnsi="Arial" w:cs="Arial"/>
        </w:rPr>
        <w:t>:</w:t>
      </w:r>
      <w:r w:rsidR="00136C2F" w:rsidRPr="00B05B8F">
        <w:rPr>
          <w:rFonts w:ascii="Arial" w:hAnsi="Arial" w:cs="Arial"/>
        </w:rPr>
        <w:t xml:space="preserve">  Sections 11B-236, 11B-1004 and 11B-206.2.13</w:t>
      </w:r>
    </w:p>
    <w:p w:rsidR="006E0754" w:rsidRPr="00B05B8F" w:rsidRDefault="006E0754" w:rsidP="006E0754">
      <w:pPr>
        <w:rPr>
          <w:rFonts w:ascii="Arial" w:hAnsi="Arial" w:cs="Arial"/>
        </w:rPr>
      </w:pPr>
      <w:r w:rsidRPr="00B05B8F">
        <w:rPr>
          <w:rFonts w:ascii="Arial" w:hAnsi="Arial" w:cs="Arial"/>
          <w:u w:val="single"/>
        </w:rPr>
        <w:t>Notes</w:t>
      </w:r>
      <w:r w:rsidRPr="00B05B8F">
        <w:rPr>
          <w:rFonts w:ascii="Arial" w:hAnsi="Arial" w:cs="Arial"/>
        </w:rPr>
        <w:t xml:space="preserve">:  </w:t>
      </w:r>
      <w:r w:rsidR="00136C2F" w:rsidRPr="00B05B8F">
        <w:rPr>
          <w:rFonts w:ascii="Arial" w:hAnsi="Arial" w:cs="Arial"/>
        </w:rPr>
        <w:t xml:space="preserve">There are currently no specific standards with regard to the accessibility of the equipment itself.  </w:t>
      </w:r>
      <w:r w:rsidR="005550B8">
        <w:rPr>
          <w:rFonts w:ascii="Arial" w:hAnsi="Arial" w:cs="Arial"/>
        </w:rPr>
        <w:t xml:space="preserve">The </w:t>
      </w:r>
      <w:r w:rsidR="00136C2F" w:rsidRPr="00B05B8F">
        <w:rPr>
          <w:rFonts w:ascii="Arial" w:hAnsi="Arial" w:cs="Arial"/>
        </w:rPr>
        <w:t xml:space="preserve">2013 CBC Section 11B-205.1 indicates that exercise machines and equipment are not required to comply with operable parts standards.  However, this is being reviewed </w:t>
      </w:r>
      <w:r w:rsidR="005550B8">
        <w:rPr>
          <w:rFonts w:ascii="Arial" w:hAnsi="Arial" w:cs="Arial"/>
        </w:rPr>
        <w:t xml:space="preserve">by the U.S. Access Board and Department of Justice and will likely </w:t>
      </w:r>
      <w:r w:rsidR="00136C2F" w:rsidRPr="00B05B8F">
        <w:rPr>
          <w:rFonts w:ascii="Arial" w:hAnsi="Arial" w:cs="Arial"/>
        </w:rPr>
        <w:t xml:space="preserve">be added to the federal ADA standards at a later date.  </w:t>
      </w:r>
      <w:r w:rsidR="005550B8">
        <w:rPr>
          <w:rFonts w:ascii="Arial" w:hAnsi="Arial" w:cs="Arial"/>
        </w:rPr>
        <w:t xml:space="preserve"> </w:t>
      </w:r>
    </w:p>
    <w:p w:rsidR="001A376A" w:rsidRPr="00B05B8F" w:rsidRDefault="001A376A">
      <w:pPr>
        <w:rPr>
          <w:rFonts w:ascii="Arial" w:hAnsi="Arial" w:cs="Arial"/>
          <w:b/>
        </w:rPr>
      </w:pPr>
      <w:r w:rsidRPr="00B05B8F">
        <w:rPr>
          <w:rFonts w:ascii="Arial" w:hAnsi="Arial" w:cs="Arial"/>
          <w:b/>
        </w:rPr>
        <w:br w:type="page"/>
      </w:r>
    </w:p>
    <w:p w:rsidR="00D2163D" w:rsidRPr="00B3459B" w:rsidRDefault="00B3459B">
      <w:pPr>
        <w:rPr>
          <w:rFonts w:ascii="Arial" w:hAnsi="Arial" w:cs="Arial"/>
          <w:sz w:val="32"/>
          <w:szCs w:val="32"/>
        </w:rPr>
      </w:pPr>
      <w:r w:rsidRPr="00B3459B">
        <w:rPr>
          <w:rFonts w:ascii="Arial" w:hAnsi="Arial" w:cs="Arial"/>
          <w:sz w:val="32"/>
          <w:szCs w:val="32"/>
        </w:rPr>
        <w:lastRenderedPageBreak/>
        <w:t xml:space="preserve">Addendum:  </w:t>
      </w:r>
      <w:r w:rsidR="004A57FD" w:rsidRPr="00B3459B">
        <w:rPr>
          <w:rFonts w:ascii="Arial" w:hAnsi="Arial" w:cs="Arial"/>
          <w:sz w:val="32"/>
          <w:szCs w:val="32"/>
        </w:rPr>
        <w:t xml:space="preserve">Significant changes to the </w:t>
      </w:r>
      <w:r w:rsidR="00D2163D" w:rsidRPr="00B3459B">
        <w:rPr>
          <w:rFonts w:ascii="Arial" w:hAnsi="Arial" w:cs="Arial"/>
          <w:sz w:val="32"/>
          <w:szCs w:val="32"/>
        </w:rPr>
        <w:t xml:space="preserve">2010 CBC </w:t>
      </w:r>
      <w:r w:rsidR="004A57FD" w:rsidRPr="00B3459B">
        <w:rPr>
          <w:rFonts w:ascii="Arial" w:hAnsi="Arial" w:cs="Arial"/>
          <w:sz w:val="32"/>
          <w:szCs w:val="32"/>
        </w:rPr>
        <w:t>Chapter 11B accessibility standards (</w:t>
      </w:r>
      <w:r w:rsidR="00D2163D" w:rsidRPr="00B3459B">
        <w:rPr>
          <w:rFonts w:ascii="Arial" w:hAnsi="Arial" w:cs="Arial"/>
          <w:sz w:val="32"/>
          <w:szCs w:val="32"/>
        </w:rPr>
        <w:t>not new to the 2013 CBC</w:t>
      </w:r>
      <w:r w:rsidR="004A57FD" w:rsidRPr="00B3459B">
        <w:rPr>
          <w:rFonts w:ascii="Arial" w:hAnsi="Arial" w:cs="Arial"/>
          <w:sz w:val="32"/>
          <w:szCs w:val="32"/>
        </w:rPr>
        <w:t>)</w:t>
      </w:r>
    </w:p>
    <w:p w:rsidR="00B3459B" w:rsidRPr="00566859" w:rsidRDefault="00566859" w:rsidP="00D2163D">
      <w:pPr>
        <w:rPr>
          <w:rFonts w:ascii="Arial" w:hAnsi="Arial" w:cs="Arial"/>
        </w:rPr>
      </w:pPr>
      <w:r>
        <w:rPr>
          <w:rFonts w:ascii="Arial" w:hAnsi="Arial" w:cs="Arial"/>
        </w:rPr>
        <w:t xml:space="preserve">These changes were new to the 2010 CBC Chapter 11B standards will continue to have </w:t>
      </w:r>
      <w:r w:rsidR="0070346B">
        <w:rPr>
          <w:rFonts w:ascii="Arial" w:hAnsi="Arial" w:cs="Arial"/>
        </w:rPr>
        <w:t xml:space="preserve">an </w:t>
      </w:r>
      <w:r>
        <w:rPr>
          <w:rFonts w:ascii="Arial" w:hAnsi="Arial" w:cs="Arial"/>
        </w:rPr>
        <w:t xml:space="preserve">impact </w:t>
      </w:r>
      <w:r w:rsidR="0070346B">
        <w:rPr>
          <w:rFonts w:ascii="Arial" w:hAnsi="Arial" w:cs="Arial"/>
        </w:rPr>
        <w:t xml:space="preserve">on design and construction </w:t>
      </w:r>
      <w:r>
        <w:rPr>
          <w:rFonts w:ascii="Arial" w:hAnsi="Arial" w:cs="Arial"/>
        </w:rPr>
        <w:t>o</w:t>
      </w:r>
      <w:r w:rsidR="0070346B">
        <w:rPr>
          <w:rFonts w:ascii="Arial" w:hAnsi="Arial" w:cs="Arial"/>
        </w:rPr>
        <w:t>f</w:t>
      </w:r>
      <w:r>
        <w:rPr>
          <w:rFonts w:ascii="Arial" w:hAnsi="Arial" w:cs="Arial"/>
        </w:rPr>
        <w:t xml:space="preserve"> </w:t>
      </w:r>
      <w:r w:rsidR="0070346B">
        <w:rPr>
          <w:rFonts w:ascii="Arial" w:hAnsi="Arial" w:cs="Arial"/>
        </w:rPr>
        <w:t xml:space="preserve">school facility </w:t>
      </w:r>
      <w:r>
        <w:rPr>
          <w:rFonts w:ascii="Arial" w:hAnsi="Arial" w:cs="Arial"/>
        </w:rPr>
        <w:t>renovation/modernization projects.</w:t>
      </w:r>
    </w:p>
    <w:p w:rsidR="00566859" w:rsidRDefault="00566859" w:rsidP="00D2163D">
      <w:pPr>
        <w:rPr>
          <w:rFonts w:ascii="Arial" w:hAnsi="Arial" w:cs="Arial"/>
          <w:b/>
          <w:sz w:val="24"/>
          <w:szCs w:val="24"/>
        </w:rPr>
      </w:pPr>
    </w:p>
    <w:p w:rsidR="001A376A" w:rsidRPr="00B3459B" w:rsidRDefault="00D2163D" w:rsidP="00D2163D">
      <w:pPr>
        <w:rPr>
          <w:rFonts w:ascii="Arial" w:hAnsi="Arial" w:cs="Arial"/>
          <w:sz w:val="24"/>
          <w:szCs w:val="24"/>
        </w:rPr>
      </w:pPr>
      <w:r w:rsidRPr="00B3459B">
        <w:rPr>
          <w:rFonts w:ascii="Arial" w:hAnsi="Arial" w:cs="Arial"/>
          <w:b/>
          <w:sz w:val="24"/>
          <w:szCs w:val="24"/>
        </w:rPr>
        <w:t>Reach range</w:t>
      </w:r>
      <w:r w:rsidRPr="00B3459B">
        <w:rPr>
          <w:rFonts w:ascii="Arial" w:hAnsi="Arial" w:cs="Arial"/>
          <w:sz w:val="24"/>
          <w:szCs w:val="24"/>
        </w:rPr>
        <w:t xml:space="preserve">   </w:t>
      </w:r>
    </w:p>
    <w:p w:rsidR="001A376A" w:rsidRPr="00B05B8F" w:rsidRDefault="001A376A" w:rsidP="001A376A">
      <w:pPr>
        <w:rPr>
          <w:rFonts w:ascii="Arial" w:hAnsi="Arial" w:cs="Arial"/>
        </w:rPr>
      </w:pPr>
      <w:r w:rsidRPr="00B05B8F">
        <w:rPr>
          <w:rFonts w:ascii="Arial" w:hAnsi="Arial" w:cs="Arial"/>
          <w:u w:val="single"/>
        </w:rPr>
        <w:t>Description</w:t>
      </w:r>
      <w:r w:rsidRPr="00B05B8F">
        <w:rPr>
          <w:rFonts w:ascii="Arial" w:hAnsi="Arial" w:cs="Arial"/>
        </w:rPr>
        <w:t>:</w:t>
      </w:r>
      <w:r w:rsidR="003554F7" w:rsidRPr="00B05B8F">
        <w:rPr>
          <w:rFonts w:ascii="Arial" w:hAnsi="Arial" w:cs="Arial"/>
        </w:rPr>
        <w:t xml:space="preserve">  </w:t>
      </w:r>
      <w:r w:rsidR="004A57FD" w:rsidRPr="00B05B8F">
        <w:rPr>
          <w:rFonts w:ascii="Arial" w:hAnsi="Arial" w:cs="Arial"/>
        </w:rPr>
        <w:t>The overall range for side reach</w:t>
      </w:r>
      <w:r w:rsidR="00EA40D8" w:rsidRPr="00B05B8F">
        <w:rPr>
          <w:rFonts w:ascii="Arial" w:hAnsi="Arial" w:cs="Arial"/>
        </w:rPr>
        <w:t xml:space="preserve"> is</w:t>
      </w:r>
      <w:r w:rsidR="004A57FD" w:rsidRPr="00B05B8F">
        <w:rPr>
          <w:rFonts w:ascii="Arial" w:hAnsi="Arial" w:cs="Arial"/>
        </w:rPr>
        <w:t xml:space="preserve"> narrowed </w:t>
      </w:r>
      <w:r w:rsidR="00F74D87" w:rsidRPr="00B05B8F">
        <w:rPr>
          <w:rFonts w:ascii="Arial" w:hAnsi="Arial" w:cs="Arial"/>
        </w:rPr>
        <w:t xml:space="preserve">to a minimum height of 15 inches and a maximum height of 48 inches. </w:t>
      </w:r>
      <w:r w:rsidR="00EA40D8" w:rsidRPr="00B05B8F">
        <w:rPr>
          <w:rFonts w:ascii="Arial" w:hAnsi="Arial" w:cs="Arial"/>
        </w:rPr>
        <w:t xml:space="preserve"> The entire 2010 CBC Section 11118B.5 and 1118B.6 sections are rewritten to coincide with 2010 ADA Section 308.  </w:t>
      </w:r>
    </w:p>
    <w:p w:rsidR="001A376A" w:rsidRPr="00B05B8F" w:rsidRDefault="001A376A" w:rsidP="001A376A">
      <w:pPr>
        <w:rPr>
          <w:rFonts w:ascii="Arial" w:hAnsi="Arial" w:cs="Arial"/>
        </w:rPr>
      </w:pPr>
      <w:r w:rsidRPr="00B05B8F">
        <w:rPr>
          <w:rFonts w:ascii="Arial" w:hAnsi="Arial" w:cs="Arial"/>
          <w:u w:val="single"/>
        </w:rPr>
        <w:t>Change from previous standard</w:t>
      </w:r>
      <w:r w:rsidRPr="00B05B8F">
        <w:rPr>
          <w:rFonts w:ascii="Arial" w:hAnsi="Arial" w:cs="Arial"/>
        </w:rPr>
        <w:t>:</w:t>
      </w:r>
      <w:r w:rsidR="00F74D87" w:rsidRPr="00B05B8F">
        <w:rPr>
          <w:rFonts w:ascii="Arial" w:hAnsi="Arial" w:cs="Arial"/>
        </w:rPr>
        <w:t xml:space="preserve">  </w:t>
      </w:r>
      <w:r w:rsidR="00EA40D8" w:rsidRPr="00B05B8F">
        <w:rPr>
          <w:rFonts w:ascii="Arial" w:hAnsi="Arial" w:cs="Arial"/>
        </w:rPr>
        <w:t xml:space="preserve">Minimum 9 inch to maximum 54 inch unobstructed side reach range and other changes based on size of obstructions.  </w:t>
      </w:r>
    </w:p>
    <w:p w:rsidR="001A376A" w:rsidRPr="00B05B8F" w:rsidRDefault="001A376A" w:rsidP="001A376A">
      <w:pPr>
        <w:rPr>
          <w:rFonts w:ascii="Arial" w:hAnsi="Arial" w:cs="Arial"/>
        </w:rPr>
      </w:pPr>
      <w:r w:rsidRPr="00B05B8F">
        <w:rPr>
          <w:rFonts w:ascii="Arial" w:hAnsi="Arial" w:cs="Arial"/>
          <w:u w:val="single"/>
        </w:rPr>
        <w:t>Effective date</w:t>
      </w:r>
      <w:r w:rsidRPr="00B05B8F">
        <w:rPr>
          <w:rFonts w:ascii="Arial" w:hAnsi="Arial" w:cs="Arial"/>
        </w:rPr>
        <w:t>:</w:t>
      </w:r>
      <w:r w:rsidR="00EA40D8" w:rsidRPr="00B05B8F">
        <w:rPr>
          <w:rFonts w:ascii="Arial" w:hAnsi="Arial" w:cs="Arial"/>
        </w:rPr>
        <w:t xml:space="preserve">   January 1, 2011</w:t>
      </w:r>
    </w:p>
    <w:p w:rsidR="001A376A" w:rsidRPr="00B05B8F" w:rsidRDefault="001A376A" w:rsidP="001A376A">
      <w:pPr>
        <w:rPr>
          <w:rFonts w:ascii="Arial" w:hAnsi="Arial" w:cs="Arial"/>
        </w:rPr>
      </w:pPr>
      <w:r w:rsidRPr="00B05B8F">
        <w:rPr>
          <w:rFonts w:ascii="Arial" w:hAnsi="Arial" w:cs="Arial"/>
          <w:u w:val="single"/>
        </w:rPr>
        <w:t>Original source</w:t>
      </w:r>
      <w:r w:rsidRPr="00B05B8F">
        <w:rPr>
          <w:rFonts w:ascii="Arial" w:hAnsi="Arial" w:cs="Arial"/>
        </w:rPr>
        <w:t>:</w:t>
      </w:r>
      <w:r w:rsidR="00EA40D8" w:rsidRPr="00B05B8F">
        <w:rPr>
          <w:rFonts w:ascii="Arial" w:hAnsi="Arial" w:cs="Arial"/>
        </w:rPr>
        <w:t xml:space="preserve">   ADA Section 308</w:t>
      </w:r>
    </w:p>
    <w:p w:rsidR="001A376A" w:rsidRPr="00B05B8F" w:rsidRDefault="001A376A" w:rsidP="001A376A">
      <w:pPr>
        <w:rPr>
          <w:rFonts w:ascii="Arial" w:hAnsi="Arial" w:cs="Arial"/>
        </w:rPr>
      </w:pPr>
      <w:r w:rsidRPr="00B05B8F">
        <w:rPr>
          <w:rFonts w:ascii="Arial" w:hAnsi="Arial" w:cs="Arial"/>
          <w:u w:val="single"/>
        </w:rPr>
        <w:t>Relevant 2013 CBC code citations</w:t>
      </w:r>
      <w:r w:rsidRPr="00B05B8F">
        <w:rPr>
          <w:rFonts w:ascii="Arial" w:hAnsi="Arial" w:cs="Arial"/>
        </w:rPr>
        <w:t>:</w:t>
      </w:r>
      <w:r w:rsidR="00EA40D8" w:rsidRPr="00B05B8F">
        <w:rPr>
          <w:rFonts w:ascii="Arial" w:hAnsi="Arial" w:cs="Arial"/>
        </w:rPr>
        <w:t xml:space="preserve">  Section 11B-308</w:t>
      </w:r>
    </w:p>
    <w:p w:rsidR="001A376A" w:rsidRPr="00B05B8F" w:rsidRDefault="001A376A" w:rsidP="001A376A">
      <w:pPr>
        <w:rPr>
          <w:rFonts w:ascii="Arial" w:hAnsi="Arial" w:cs="Arial"/>
        </w:rPr>
      </w:pPr>
      <w:r w:rsidRPr="00B05B8F">
        <w:rPr>
          <w:rFonts w:ascii="Arial" w:hAnsi="Arial" w:cs="Arial"/>
          <w:u w:val="single"/>
        </w:rPr>
        <w:t>Notes</w:t>
      </w:r>
      <w:r w:rsidRPr="00B05B8F">
        <w:rPr>
          <w:rFonts w:ascii="Arial" w:hAnsi="Arial" w:cs="Arial"/>
        </w:rPr>
        <w:t xml:space="preserve">:  </w:t>
      </w:r>
      <w:r w:rsidR="00EA40D8" w:rsidRPr="00B05B8F">
        <w:rPr>
          <w:rFonts w:ascii="Arial" w:hAnsi="Arial" w:cs="Arial"/>
        </w:rPr>
        <w:t xml:space="preserve">The 2013 CBC does add language to clarify that electrical switches and electrical outlets should be entirely within the acceptable reach ranges with the high reach being measured to the top of the outlet box and the low end to the bottom of the outlet box.  </w:t>
      </w:r>
    </w:p>
    <w:p w:rsidR="001A376A" w:rsidRPr="00B05B8F" w:rsidRDefault="001A376A" w:rsidP="00D2163D">
      <w:pPr>
        <w:rPr>
          <w:rFonts w:ascii="Arial" w:hAnsi="Arial" w:cs="Arial"/>
        </w:rPr>
      </w:pPr>
    </w:p>
    <w:p w:rsidR="00011818" w:rsidRPr="00B3459B" w:rsidRDefault="006161FA" w:rsidP="006161FA">
      <w:pPr>
        <w:rPr>
          <w:rFonts w:ascii="Arial" w:hAnsi="Arial" w:cs="Arial"/>
          <w:sz w:val="24"/>
          <w:szCs w:val="24"/>
        </w:rPr>
      </w:pPr>
      <w:r w:rsidRPr="00B3459B">
        <w:rPr>
          <w:rFonts w:ascii="Arial" w:hAnsi="Arial" w:cs="Arial"/>
          <w:b/>
          <w:sz w:val="24"/>
          <w:szCs w:val="24"/>
        </w:rPr>
        <w:t xml:space="preserve">Standby power for platform lifts </w:t>
      </w:r>
      <w:r w:rsidRPr="00B3459B">
        <w:rPr>
          <w:rFonts w:ascii="Arial" w:hAnsi="Arial" w:cs="Arial"/>
          <w:sz w:val="24"/>
          <w:szCs w:val="24"/>
        </w:rPr>
        <w:t xml:space="preserve">   </w:t>
      </w:r>
    </w:p>
    <w:p w:rsidR="00011818" w:rsidRPr="00B05B8F" w:rsidRDefault="00011818" w:rsidP="00011818">
      <w:pPr>
        <w:rPr>
          <w:rFonts w:ascii="Arial" w:hAnsi="Arial" w:cs="Arial"/>
        </w:rPr>
      </w:pPr>
      <w:r w:rsidRPr="00B05B8F">
        <w:rPr>
          <w:rFonts w:ascii="Arial" w:hAnsi="Arial" w:cs="Arial"/>
          <w:u w:val="single"/>
        </w:rPr>
        <w:t>Description</w:t>
      </w:r>
      <w:r w:rsidRPr="00B05B8F">
        <w:rPr>
          <w:rFonts w:ascii="Arial" w:hAnsi="Arial" w:cs="Arial"/>
        </w:rPr>
        <w:t xml:space="preserve">:   Platform lifts are required </w:t>
      </w:r>
      <w:r w:rsidR="005409B0" w:rsidRPr="00B05B8F">
        <w:rPr>
          <w:rFonts w:ascii="Arial" w:hAnsi="Arial" w:cs="Arial"/>
        </w:rPr>
        <w:t xml:space="preserve">to </w:t>
      </w:r>
      <w:r w:rsidRPr="00B05B8F">
        <w:rPr>
          <w:rFonts w:ascii="Arial" w:hAnsi="Arial" w:cs="Arial"/>
        </w:rPr>
        <w:t xml:space="preserve">provide standby power or self-rechargeable battery </w:t>
      </w:r>
      <w:r w:rsidR="005409B0" w:rsidRPr="00B05B8F">
        <w:rPr>
          <w:rFonts w:ascii="Arial" w:hAnsi="Arial" w:cs="Arial"/>
        </w:rPr>
        <w:t xml:space="preserve">power </w:t>
      </w:r>
      <w:r w:rsidRPr="00B05B8F">
        <w:rPr>
          <w:rFonts w:ascii="Arial" w:hAnsi="Arial" w:cs="Arial"/>
        </w:rPr>
        <w:t>to ensure continued operation for 5 up and down trips in the event of a primary power loss.</w:t>
      </w:r>
    </w:p>
    <w:p w:rsidR="00011818" w:rsidRPr="00B05B8F" w:rsidRDefault="00011818" w:rsidP="00011818">
      <w:pPr>
        <w:rPr>
          <w:rFonts w:ascii="Arial" w:hAnsi="Arial" w:cs="Arial"/>
        </w:rPr>
      </w:pPr>
      <w:r w:rsidRPr="00B05B8F">
        <w:rPr>
          <w:rFonts w:ascii="Arial" w:hAnsi="Arial" w:cs="Arial"/>
          <w:u w:val="single"/>
        </w:rPr>
        <w:t>Change from previous standard</w:t>
      </w:r>
      <w:r w:rsidRPr="00B05B8F">
        <w:rPr>
          <w:rFonts w:ascii="Arial" w:hAnsi="Arial" w:cs="Arial"/>
        </w:rPr>
        <w:t xml:space="preserve">:   Standby power or self-rechargeable batteries were required only if the lift was determined to be a component of the accessible means of egress.   </w:t>
      </w:r>
    </w:p>
    <w:p w:rsidR="00011818" w:rsidRPr="00B05B8F" w:rsidRDefault="00011818" w:rsidP="00011818">
      <w:pPr>
        <w:rPr>
          <w:rFonts w:ascii="Arial" w:hAnsi="Arial" w:cs="Arial"/>
        </w:rPr>
      </w:pPr>
      <w:r w:rsidRPr="00B05B8F">
        <w:rPr>
          <w:rFonts w:ascii="Arial" w:hAnsi="Arial" w:cs="Arial"/>
          <w:u w:val="single"/>
        </w:rPr>
        <w:t>Effective date</w:t>
      </w:r>
      <w:r w:rsidRPr="00B05B8F">
        <w:rPr>
          <w:rFonts w:ascii="Arial" w:hAnsi="Arial" w:cs="Arial"/>
        </w:rPr>
        <w:t>:  January 1, 2011</w:t>
      </w:r>
    </w:p>
    <w:p w:rsidR="00011818" w:rsidRPr="00B05B8F" w:rsidRDefault="00011818" w:rsidP="00011818">
      <w:pPr>
        <w:rPr>
          <w:rFonts w:ascii="Arial" w:hAnsi="Arial" w:cs="Arial"/>
        </w:rPr>
      </w:pPr>
      <w:r w:rsidRPr="00B05B8F">
        <w:rPr>
          <w:rFonts w:ascii="Arial" w:hAnsi="Arial" w:cs="Arial"/>
          <w:u w:val="single"/>
        </w:rPr>
        <w:t>Original source</w:t>
      </w:r>
      <w:r w:rsidRPr="00B05B8F">
        <w:rPr>
          <w:rFonts w:ascii="Arial" w:hAnsi="Arial" w:cs="Arial"/>
        </w:rPr>
        <w:t xml:space="preserve">:  </w:t>
      </w:r>
      <w:r w:rsidR="0007779D" w:rsidRPr="00B05B8F">
        <w:rPr>
          <w:rFonts w:ascii="Arial" w:hAnsi="Arial" w:cs="Arial"/>
        </w:rPr>
        <w:t xml:space="preserve"> ADA Section 207.2</w:t>
      </w:r>
    </w:p>
    <w:p w:rsidR="00011818" w:rsidRPr="00B05B8F" w:rsidRDefault="00011818" w:rsidP="00011818">
      <w:pPr>
        <w:rPr>
          <w:rFonts w:ascii="Arial" w:hAnsi="Arial" w:cs="Arial"/>
        </w:rPr>
      </w:pPr>
      <w:r w:rsidRPr="00B05B8F">
        <w:rPr>
          <w:rFonts w:ascii="Arial" w:hAnsi="Arial" w:cs="Arial"/>
          <w:u w:val="single"/>
        </w:rPr>
        <w:t>Relevant 2013 CBC code citations</w:t>
      </w:r>
      <w:r w:rsidRPr="00B05B8F">
        <w:rPr>
          <w:rFonts w:ascii="Arial" w:hAnsi="Arial" w:cs="Arial"/>
        </w:rPr>
        <w:t>:</w:t>
      </w:r>
      <w:r w:rsidR="005409B0" w:rsidRPr="00B05B8F">
        <w:rPr>
          <w:rFonts w:ascii="Arial" w:hAnsi="Arial" w:cs="Arial"/>
        </w:rPr>
        <w:t xml:space="preserve">   Section 11B-207.2</w:t>
      </w:r>
    </w:p>
    <w:p w:rsidR="00011818" w:rsidRPr="00B05B8F" w:rsidRDefault="00011818" w:rsidP="006161FA">
      <w:pPr>
        <w:rPr>
          <w:rFonts w:ascii="Arial" w:hAnsi="Arial" w:cs="Arial"/>
        </w:rPr>
      </w:pPr>
      <w:r w:rsidRPr="00B05B8F">
        <w:rPr>
          <w:rFonts w:ascii="Arial" w:hAnsi="Arial" w:cs="Arial"/>
          <w:u w:val="single"/>
        </w:rPr>
        <w:t>Notes</w:t>
      </w:r>
      <w:r w:rsidRPr="00B05B8F">
        <w:rPr>
          <w:rFonts w:ascii="Arial" w:hAnsi="Arial" w:cs="Arial"/>
        </w:rPr>
        <w:t xml:space="preserve">:  </w:t>
      </w:r>
      <w:r w:rsidR="005409B0" w:rsidRPr="00B05B8F">
        <w:rPr>
          <w:rFonts w:ascii="Arial" w:hAnsi="Arial" w:cs="Arial"/>
        </w:rPr>
        <w:t xml:space="preserve"> </w:t>
      </w:r>
      <w:r w:rsidR="0041209C" w:rsidRPr="00B05B8F">
        <w:rPr>
          <w:rFonts w:ascii="Arial" w:hAnsi="Arial" w:cs="Arial"/>
        </w:rPr>
        <w:t>Auxiliary s</w:t>
      </w:r>
      <w:r w:rsidR="006742C8" w:rsidRPr="00B05B8F">
        <w:rPr>
          <w:rFonts w:ascii="Arial" w:hAnsi="Arial" w:cs="Arial"/>
        </w:rPr>
        <w:t xml:space="preserve">tandby power </w:t>
      </w:r>
      <w:r w:rsidR="0041209C" w:rsidRPr="00B05B8F">
        <w:rPr>
          <w:rFonts w:ascii="Arial" w:hAnsi="Arial" w:cs="Arial"/>
        </w:rPr>
        <w:t xml:space="preserve">will be an </w:t>
      </w:r>
      <w:r w:rsidR="005409B0" w:rsidRPr="00B05B8F">
        <w:rPr>
          <w:rFonts w:ascii="Arial" w:hAnsi="Arial" w:cs="Arial"/>
        </w:rPr>
        <w:t xml:space="preserve">add-on option </w:t>
      </w:r>
      <w:r w:rsidR="006742C8" w:rsidRPr="00B05B8F">
        <w:rPr>
          <w:rFonts w:ascii="Arial" w:hAnsi="Arial" w:cs="Arial"/>
        </w:rPr>
        <w:t xml:space="preserve">rather than part of </w:t>
      </w:r>
      <w:r w:rsidR="0041209C" w:rsidRPr="00B05B8F">
        <w:rPr>
          <w:rFonts w:ascii="Arial" w:hAnsi="Arial" w:cs="Arial"/>
        </w:rPr>
        <w:t>the</w:t>
      </w:r>
      <w:r w:rsidR="006742C8" w:rsidRPr="00B05B8F">
        <w:rPr>
          <w:rFonts w:ascii="Arial" w:hAnsi="Arial" w:cs="Arial"/>
        </w:rPr>
        <w:t xml:space="preserve"> standard package </w:t>
      </w:r>
      <w:r w:rsidR="005409B0" w:rsidRPr="00B05B8F">
        <w:rPr>
          <w:rFonts w:ascii="Arial" w:hAnsi="Arial" w:cs="Arial"/>
        </w:rPr>
        <w:t xml:space="preserve">for </w:t>
      </w:r>
      <w:r w:rsidR="004074FA">
        <w:rPr>
          <w:rFonts w:ascii="Arial" w:hAnsi="Arial" w:cs="Arial"/>
        </w:rPr>
        <w:t xml:space="preserve">most </w:t>
      </w:r>
      <w:r w:rsidR="005409B0" w:rsidRPr="00B05B8F">
        <w:rPr>
          <w:rFonts w:ascii="Arial" w:hAnsi="Arial" w:cs="Arial"/>
        </w:rPr>
        <w:t xml:space="preserve">platform lifts.  </w:t>
      </w:r>
      <w:r w:rsidR="006742C8" w:rsidRPr="00B05B8F">
        <w:rPr>
          <w:rFonts w:ascii="Arial" w:hAnsi="Arial" w:cs="Arial"/>
        </w:rPr>
        <w:t xml:space="preserve">Districts should only purchase platform lifts which </w:t>
      </w:r>
      <w:r w:rsidR="0041209C" w:rsidRPr="00B05B8F">
        <w:rPr>
          <w:rFonts w:ascii="Arial" w:hAnsi="Arial" w:cs="Arial"/>
        </w:rPr>
        <w:t>provide</w:t>
      </w:r>
      <w:r w:rsidR="004074FA">
        <w:rPr>
          <w:rFonts w:ascii="Arial" w:hAnsi="Arial" w:cs="Arial"/>
        </w:rPr>
        <w:t xml:space="preserve"> the </w:t>
      </w:r>
      <w:r w:rsidR="006742C8" w:rsidRPr="00B05B8F">
        <w:rPr>
          <w:rFonts w:ascii="Arial" w:hAnsi="Arial" w:cs="Arial"/>
        </w:rPr>
        <w:t>standby power/rechargeable battery option</w:t>
      </w:r>
      <w:r w:rsidR="0041209C" w:rsidRPr="00B05B8F">
        <w:rPr>
          <w:rFonts w:ascii="Arial" w:hAnsi="Arial" w:cs="Arial"/>
        </w:rPr>
        <w:t xml:space="preserve"> to maintain compliance with this standard.  </w:t>
      </w:r>
      <w:r w:rsidR="006742C8" w:rsidRPr="00B05B8F">
        <w:rPr>
          <w:rFonts w:ascii="Arial" w:hAnsi="Arial" w:cs="Arial"/>
        </w:rPr>
        <w:t xml:space="preserve">   </w:t>
      </w:r>
    </w:p>
    <w:p w:rsidR="00B3459B" w:rsidRDefault="00B3459B">
      <w:pPr>
        <w:rPr>
          <w:rFonts w:ascii="Arial" w:hAnsi="Arial" w:cs="Arial"/>
        </w:rPr>
      </w:pPr>
      <w:r>
        <w:rPr>
          <w:rFonts w:ascii="Arial" w:hAnsi="Arial" w:cs="Arial"/>
        </w:rPr>
        <w:br w:type="page"/>
      </w:r>
    </w:p>
    <w:p w:rsidR="00011818" w:rsidRPr="00B05B8F" w:rsidRDefault="00011818" w:rsidP="006161FA">
      <w:pPr>
        <w:rPr>
          <w:rFonts w:ascii="Arial" w:hAnsi="Arial" w:cs="Arial"/>
        </w:rPr>
      </w:pPr>
    </w:p>
    <w:p w:rsidR="00E07BD7" w:rsidRPr="00B0181B" w:rsidRDefault="00905F2A" w:rsidP="00905F2A">
      <w:pPr>
        <w:rPr>
          <w:rFonts w:ascii="Arial" w:hAnsi="Arial" w:cs="Arial"/>
          <w:sz w:val="24"/>
          <w:szCs w:val="24"/>
        </w:rPr>
      </w:pPr>
      <w:r w:rsidRPr="00B0181B">
        <w:rPr>
          <w:rFonts w:ascii="Arial" w:hAnsi="Arial" w:cs="Arial"/>
          <w:b/>
          <w:sz w:val="24"/>
          <w:szCs w:val="24"/>
        </w:rPr>
        <w:t xml:space="preserve">Water Closet and Toilet Compartment clearance </w:t>
      </w:r>
      <w:r w:rsidRPr="00B0181B">
        <w:rPr>
          <w:rFonts w:ascii="Arial" w:hAnsi="Arial" w:cs="Arial"/>
          <w:sz w:val="24"/>
          <w:szCs w:val="24"/>
        </w:rPr>
        <w:t xml:space="preserve"> </w:t>
      </w:r>
    </w:p>
    <w:p w:rsidR="00E07BD7" w:rsidRPr="00B05B8F" w:rsidRDefault="00E07BD7" w:rsidP="00E07BD7">
      <w:pPr>
        <w:rPr>
          <w:rFonts w:ascii="Arial" w:hAnsi="Arial" w:cs="Arial"/>
        </w:rPr>
      </w:pPr>
      <w:r w:rsidRPr="00B05B8F">
        <w:rPr>
          <w:rFonts w:ascii="Arial" w:hAnsi="Arial" w:cs="Arial"/>
          <w:u w:val="single"/>
        </w:rPr>
        <w:t>Description</w:t>
      </w:r>
      <w:r w:rsidRPr="00B05B8F">
        <w:rPr>
          <w:rFonts w:ascii="Arial" w:hAnsi="Arial" w:cs="Arial"/>
        </w:rPr>
        <w:t xml:space="preserve">:   </w:t>
      </w:r>
      <w:r w:rsidR="002E6727" w:rsidRPr="00B05B8F">
        <w:rPr>
          <w:rFonts w:ascii="Arial" w:hAnsi="Arial" w:cs="Arial"/>
        </w:rPr>
        <w:t xml:space="preserve">All </w:t>
      </w:r>
      <w:r w:rsidR="00C673AB" w:rsidRPr="00B05B8F">
        <w:rPr>
          <w:rFonts w:ascii="Arial" w:hAnsi="Arial" w:cs="Arial"/>
        </w:rPr>
        <w:t xml:space="preserve">water closets are required to provide a minimum of 60 inches of clear floor space around the water closet measured from the side wall closest to the water closet to allow for a </w:t>
      </w:r>
      <w:r w:rsidR="00B725A4" w:rsidRPr="00B05B8F">
        <w:rPr>
          <w:rFonts w:ascii="Arial" w:hAnsi="Arial" w:cs="Arial"/>
        </w:rPr>
        <w:t xml:space="preserve">side transfer </w:t>
      </w:r>
      <w:r w:rsidR="00C673AB" w:rsidRPr="00B05B8F">
        <w:rPr>
          <w:rFonts w:ascii="Arial" w:hAnsi="Arial" w:cs="Arial"/>
        </w:rPr>
        <w:t xml:space="preserve">to the </w:t>
      </w:r>
      <w:r w:rsidR="000168F4" w:rsidRPr="00B05B8F">
        <w:rPr>
          <w:rFonts w:ascii="Arial" w:hAnsi="Arial" w:cs="Arial"/>
        </w:rPr>
        <w:t>toilet. Additionally, other maneuvering space, clear floor space, and door swing code changes as indicated in 2010 CBC Section</w:t>
      </w:r>
      <w:r w:rsidR="001A0104" w:rsidRPr="00B05B8F">
        <w:rPr>
          <w:rFonts w:ascii="Arial" w:hAnsi="Arial" w:cs="Arial"/>
        </w:rPr>
        <w:t>s</w:t>
      </w:r>
      <w:r w:rsidR="000168F4" w:rsidRPr="00B05B8F">
        <w:rPr>
          <w:rFonts w:ascii="Arial" w:hAnsi="Arial" w:cs="Arial"/>
        </w:rPr>
        <w:t xml:space="preserve"> </w:t>
      </w:r>
      <w:r w:rsidR="001A0104" w:rsidRPr="00B05B8F">
        <w:rPr>
          <w:rFonts w:ascii="Arial" w:hAnsi="Arial" w:cs="Arial"/>
        </w:rPr>
        <w:t xml:space="preserve">1115B.3.2.2 and </w:t>
      </w:r>
      <w:r w:rsidR="000168F4" w:rsidRPr="00B05B8F">
        <w:rPr>
          <w:rFonts w:ascii="Arial" w:hAnsi="Arial" w:cs="Arial"/>
        </w:rPr>
        <w:t xml:space="preserve">1115B.4.1.2 and Figure 11B-1E.  </w:t>
      </w:r>
      <w:r w:rsidR="00C673AB" w:rsidRPr="00B05B8F">
        <w:rPr>
          <w:rFonts w:ascii="Arial" w:hAnsi="Arial" w:cs="Arial"/>
        </w:rPr>
        <w:t xml:space="preserve">  </w:t>
      </w:r>
    </w:p>
    <w:p w:rsidR="001A0104" w:rsidRPr="00B05B8F" w:rsidRDefault="00E07BD7" w:rsidP="00E07BD7">
      <w:pPr>
        <w:rPr>
          <w:rFonts w:ascii="Arial" w:hAnsi="Arial" w:cs="Arial"/>
        </w:rPr>
      </w:pPr>
      <w:r w:rsidRPr="00B05B8F">
        <w:rPr>
          <w:rFonts w:ascii="Arial" w:hAnsi="Arial" w:cs="Arial"/>
          <w:u w:val="single"/>
        </w:rPr>
        <w:t>Change from previous standard</w:t>
      </w:r>
      <w:r w:rsidRPr="00B05B8F">
        <w:rPr>
          <w:rFonts w:ascii="Arial" w:hAnsi="Arial" w:cs="Arial"/>
        </w:rPr>
        <w:t>:</w:t>
      </w:r>
      <w:r w:rsidR="000168F4" w:rsidRPr="00B05B8F">
        <w:rPr>
          <w:rFonts w:ascii="Arial" w:hAnsi="Arial" w:cs="Arial"/>
        </w:rPr>
        <w:t xml:space="preserve">   </w:t>
      </w:r>
      <w:r w:rsidR="002E6727" w:rsidRPr="00B05B8F">
        <w:rPr>
          <w:rFonts w:ascii="Arial" w:hAnsi="Arial" w:cs="Arial"/>
        </w:rPr>
        <w:t>Previously only t</w:t>
      </w:r>
      <w:r w:rsidR="001A0104" w:rsidRPr="00B05B8F">
        <w:rPr>
          <w:rFonts w:ascii="Arial" w:hAnsi="Arial" w:cs="Arial"/>
        </w:rPr>
        <w:t xml:space="preserve">oilet compartments </w:t>
      </w:r>
      <w:r w:rsidR="002E6727" w:rsidRPr="00B05B8F">
        <w:rPr>
          <w:rFonts w:ascii="Arial" w:hAnsi="Arial" w:cs="Arial"/>
        </w:rPr>
        <w:t xml:space="preserve">in multi-accommodation restrooms </w:t>
      </w:r>
      <w:r w:rsidR="001A0104" w:rsidRPr="00B05B8F">
        <w:rPr>
          <w:rFonts w:ascii="Arial" w:hAnsi="Arial" w:cs="Arial"/>
        </w:rPr>
        <w:t>were required to provide a minimum 60 clear width around the water closet</w:t>
      </w:r>
      <w:r w:rsidR="002E6727" w:rsidRPr="00B05B8F">
        <w:rPr>
          <w:rFonts w:ascii="Arial" w:hAnsi="Arial" w:cs="Arial"/>
        </w:rPr>
        <w:t>, but not single-accommodation restrooms which allowed a minimum of 28 inches from the edge of the toilet to the edge of the nearby lavat</w:t>
      </w:r>
      <w:r w:rsidR="00742C10">
        <w:rPr>
          <w:rFonts w:ascii="Arial" w:hAnsi="Arial" w:cs="Arial"/>
        </w:rPr>
        <w:t>ory as shown in Figure 11B-1B.</w:t>
      </w:r>
    </w:p>
    <w:p w:rsidR="00E07BD7" w:rsidRPr="00B05B8F" w:rsidRDefault="00E07BD7" w:rsidP="00E07BD7">
      <w:pPr>
        <w:rPr>
          <w:rFonts w:ascii="Arial" w:hAnsi="Arial" w:cs="Arial"/>
        </w:rPr>
      </w:pPr>
      <w:r w:rsidRPr="00B05B8F">
        <w:rPr>
          <w:rFonts w:ascii="Arial" w:hAnsi="Arial" w:cs="Arial"/>
          <w:u w:val="single"/>
        </w:rPr>
        <w:t>Effective date</w:t>
      </w:r>
      <w:r w:rsidRPr="00B05B8F">
        <w:rPr>
          <w:rFonts w:ascii="Arial" w:hAnsi="Arial" w:cs="Arial"/>
        </w:rPr>
        <w:t>:</w:t>
      </w:r>
      <w:r w:rsidR="000168F4" w:rsidRPr="00B05B8F">
        <w:rPr>
          <w:rFonts w:ascii="Arial" w:hAnsi="Arial" w:cs="Arial"/>
        </w:rPr>
        <w:t xml:space="preserve">  January 1, 2011</w:t>
      </w:r>
    </w:p>
    <w:p w:rsidR="00E07BD7" w:rsidRPr="00B05B8F" w:rsidRDefault="00E07BD7" w:rsidP="00E07BD7">
      <w:pPr>
        <w:rPr>
          <w:rFonts w:ascii="Arial" w:hAnsi="Arial" w:cs="Arial"/>
        </w:rPr>
      </w:pPr>
      <w:r w:rsidRPr="00B05B8F">
        <w:rPr>
          <w:rFonts w:ascii="Arial" w:hAnsi="Arial" w:cs="Arial"/>
          <w:u w:val="single"/>
        </w:rPr>
        <w:t>Original source</w:t>
      </w:r>
      <w:r w:rsidRPr="00B05B8F">
        <w:rPr>
          <w:rFonts w:ascii="Arial" w:hAnsi="Arial" w:cs="Arial"/>
        </w:rPr>
        <w:t>:</w:t>
      </w:r>
      <w:r w:rsidR="000168F4" w:rsidRPr="00B05B8F">
        <w:rPr>
          <w:rFonts w:ascii="Arial" w:hAnsi="Arial" w:cs="Arial"/>
        </w:rPr>
        <w:t xml:space="preserve">  2010 ADA Section 604.3</w:t>
      </w:r>
      <w:r w:rsidR="00B725A4" w:rsidRPr="00B05B8F">
        <w:rPr>
          <w:rFonts w:ascii="Arial" w:hAnsi="Arial" w:cs="Arial"/>
        </w:rPr>
        <w:t>.1</w:t>
      </w:r>
    </w:p>
    <w:p w:rsidR="00E07BD7" w:rsidRPr="00B05B8F" w:rsidRDefault="00E07BD7" w:rsidP="00E07BD7">
      <w:pPr>
        <w:rPr>
          <w:rFonts w:ascii="Arial" w:hAnsi="Arial" w:cs="Arial"/>
        </w:rPr>
      </w:pPr>
      <w:r w:rsidRPr="00B05B8F">
        <w:rPr>
          <w:rFonts w:ascii="Arial" w:hAnsi="Arial" w:cs="Arial"/>
          <w:u w:val="single"/>
        </w:rPr>
        <w:t>Relevant 2013 CBC code citations</w:t>
      </w:r>
      <w:r w:rsidRPr="00B05B8F">
        <w:rPr>
          <w:rFonts w:ascii="Arial" w:hAnsi="Arial" w:cs="Arial"/>
        </w:rPr>
        <w:t>:</w:t>
      </w:r>
      <w:r w:rsidR="000168F4" w:rsidRPr="00B05B8F">
        <w:rPr>
          <w:rFonts w:ascii="Arial" w:hAnsi="Arial" w:cs="Arial"/>
        </w:rPr>
        <w:t xml:space="preserve">   Section 11B-604.3.1</w:t>
      </w:r>
      <w:r w:rsidR="00B725A4" w:rsidRPr="00B05B8F">
        <w:rPr>
          <w:rFonts w:ascii="Arial" w:hAnsi="Arial" w:cs="Arial"/>
        </w:rPr>
        <w:t xml:space="preserve"> and Figure 11B-604.3.1</w:t>
      </w:r>
    </w:p>
    <w:p w:rsidR="00E07BD7" w:rsidRPr="00B05B8F" w:rsidRDefault="00E07BD7" w:rsidP="00E07BD7">
      <w:pPr>
        <w:rPr>
          <w:rFonts w:ascii="Arial" w:hAnsi="Arial" w:cs="Arial"/>
        </w:rPr>
      </w:pPr>
      <w:r w:rsidRPr="00B05B8F">
        <w:rPr>
          <w:rFonts w:ascii="Arial" w:hAnsi="Arial" w:cs="Arial"/>
          <w:u w:val="single"/>
        </w:rPr>
        <w:t>Notes</w:t>
      </w:r>
      <w:r w:rsidRPr="00B05B8F">
        <w:rPr>
          <w:rFonts w:ascii="Arial" w:hAnsi="Arial" w:cs="Arial"/>
        </w:rPr>
        <w:t xml:space="preserve">:  </w:t>
      </w:r>
      <w:r w:rsidR="001A0104" w:rsidRPr="00B05B8F">
        <w:rPr>
          <w:rFonts w:ascii="Arial" w:hAnsi="Arial" w:cs="Arial"/>
        </w:rPr>
        <w:t xml:space="preserve">The </w:t>
      </w:r>
      <w:r w:rsidR="00714A30">
        <w:rPr>
          <w:rFonts w:ascii="Arial" w:hAnsi="Arial" w:cs="Arial"/>
        </w:rPr>
        <w:t xml:space="preserve">significance </w:t>
      </w:r>
      <w:r w:rsidR="00432CC2" w:rsidRPr="00B05B8F">
        <w:rPr>
          <w:rFonts w:ascii="Arial" w:hAnsi="Arial" w:cs="Arial"/>
        </w:rPr>
        <w:t xml:space="preserve">of this code change is that </w:t>
      </w:r>
      <w:r w:rsidR="001A0104" w:rsidRPr="00B05B8F">
        <w:rPr>
          <w:rFonts w:ascii="Arial" w:hAnsi="Arial" w:cs="Arial"/>
        </w:rPr>
        <w:t xml:space="preserve">lavatories </w:t>
      </w:r>
      <w:r w:rsidR="00432CC2" w:rsidRPr="00B05B8F">
        <w:rPr>
          <w:rFonts w:ascii="Arial" w:hAnsi="Arial" w:cs="Arial"/>
        </w:rPr>
        <w:t xml:space="preserve">must be placed further away from the </w:t>
      </w:r>
      <w:r w:rsidR="001A0104" w:rsidRPr="00B05B8F">
        <w:rPr>
          <w:rFonts w:ascii="Arial" w:hAnsi="Arial" w:cs="Arial"/>
        </w:rPr>
        <w:t>water closet in single toilet restrooms</w:t>
      </w:r>
      <w:r w:rsidR="00432CC2" w:rsidRPr="00B05B8F">
        <w:rPr>
          <w:rFonts w:ascii="Arial" w:hAnsi="Arial" w:cs="Arial"/>
        </w:rPr>
        <w:t xml:space="preserve"> to allow for the minimum clear width.  This will impact restroom alteration/renovation projects which may need to move fixtures in order to </w:t>
      </w:r>
      <w:r w:rsidR="00AD3464" w:rsidRPr="00B05B8F">
        <w:rPr>
          <w:rFonts w:ascii="Arial" w:hAnsi="Arial" w:cs="Arial"/>
        </w:rPr>
        <w:t xml:space="preserve">achieve compliant clearances around the water closet.  </w:t>
      </w:r>
    </w:p>
    <w:sectPr w:rsidR="00E07BD7" w:rsidRPr="00B05B8F" w:rsidSect="00227117">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C9A"/>
    <w:multiLevelType w:val="hybridMultilevel"/>
    <w:tmpl w:val="4CD8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8F5"/>
    <w:rsid w:val="0000081F"/>
    <w:rsid w:val="00002BF4"/>
    <w:rsid w:val="00011818"/>
    <w:rsid w:val="0001235C"/>
    <w:rsid w:val="000168F4"/>
    <w:rsid w:val="00017CBD"/>
    <w:rsid w:val="00020789"/>
    <w:rsid w:val="00021AFB"/>
    <w:rsid w:val="00022911"/>
    <w:rsid w:val="000246DE"/>
    <w:rsid w:val="000247F4"/>
    <w:rsid w:val="00030D43"/>
    <w:rsid w:val="000310B6"/>
    <w:rsid w:val="000446CD"/>
    <w:rsid w:val="0004534B"/>
    <w:rsid w:val="00056548"/>
    <w:rsid w:val="00057561"/>
    <w:rsid w:val="00062019"/>
    <w:rsid w:val="00071D98"/>
    <w:rsid w:val="0007212B"/>
    <w:rsid w:val="00076267"/>
    <w:rsid w:val="00076C72"/>
    <w:rsid w:val="0007779D"/>
    <w:rsid w:val="00084F0F"/>
    <w:rsid w:val="00085AD9"/>
    <w:rsid w:val="000934D3"/>
    <w:rsid w:val="0009596E"/>
    <w:rsid w:val="00095DD2"/>
    <w:rsid w:val="00097894"/>
    <w:rsid w:val="000A06C9"/>
    <w:rsid w:val="000A41E0"/>
    <w:rsid w:val="000A7114"/>
    <w:rsid w:val="000A7984"/>
    <w:rsid w:val="000B46A0"/>
    <w:rsid w:val="000B4913"/>
    <w:rsid w:val="000B7113"/>
    <w:rsid w:val="000D0A25"/>
    <w:rsid w:val="000D0D9A"/>
    <w:rsid w:val="000D19B9"/>
    <w:rsid w:val="000D1EEB"/>
    <w:rsid w:val="000D22BC"/>
    <w:rsid w:val="000D4B9F"/>
    <w:rsid w:val="000D7872"/>
    <w:rsid w:val="000E3D5B"/>
    <w:rsid w:val="000F0928"/>
    <w:rsid w:val="000F5C04"/>
    <w:rsid w:val="00107C6C"/>
    <w:rsid w:val="00107D60"/>
    <w:rsid w:val="001131F2"/>
    <w:rsid w:val="0011711E"/>
    <w:rsid w:val="0012181F"/>
    <w:rsid w:val="00131B79"/>
    <w:rsid w:val="0013227B"/>
    <w:rsid w:val="0013316E"/>
    <w:rsid w:val="00136759"/>
    <w:rsid w:val="00136C2F"/>
    <w:rsid w:val="0013736D"/>
    <w:rsid w:val="0014443E"/>
    <w:rsid w:val="00153B74"/>
    <w:rsid w:val="00153E78"/>
    <w:rsid w:val="00154A9E"/>
    <w:rsid w:val="001664CB"/>
    <w:rsid w:val="00167672"/>
    <w:rsid w:val="00172016"/>
    <w:rsid w:val="001720DE"/>
    <w:rsid w:val="001720F3"/>
    <w:rsid w:val="00172515"/>
    <w:rsid w:val="00174613"/>
    <w:rsid w:val="00175B74"/>
    <w:rsid w:val="00180339"/>
    <w:rsid w:val="00180725"/>
    <w:rsid w:val="001812CD"/>
    <w:rsid w:val="00183E15"/>
    <w:rsid w:val="00186F36"/>
    <w:rsid w:val="001911D1"/>
    <w:rsid w:val="0019268C"/>
    <w:rsid w:val="00196DA5"/>
    <w:rsid w:val="001A0104"/>
    <w:rsid w:val="001A376A"/>
    <w:rsid w:val="001A4EE5"/>
    <w:rsid w:val="001A5A0E"/>
    <w:rsid w:val="001C3EC5"/>
    <w:rsid w:val="001C4912"/>
    <w:rsid w:val="001C7912"/>
    <w:rsid w:val="001D156A"/>
    <w:rsid w:val="001D1B1B"/>
    <w:rsid w:val="001D6604"/>
    <w:rsid w:val="001D698E"/>
    <w:rsid w:val="001F15C1"/>
    <w:rsid w:val="001F397F"/>
    <w:rsid w:val="001F5046"/>
    <w:rsid w:val="001F7E52"/>
    <w:rsid w:val="001F7E6C"/>
    <w:rsid w:val="00212926"/>
    <w:rsid w:val="002129B9"/>
    <w:rsid w:val="002165A1"/>
    <w:rsid w:val="0022465D"/>
    <w:rsid w:val="002270D9"/>
    <w:rsid w:val="00227117"/>
    <w:rsid w:val="002302A9"/>
    <w:rsid w:val="00231F88"/>
    <w:rsid w:val="002341A5"/>
    <w:rsid w:val="00234329"/>
    <w:rsid w:val="00234347"/>
    <w:rsid w:val="00234FE5"/>
    <w:rsid w:val="00235A12"/>
    <w:rsid w:val="00242BF3"/>
    <w:rsid w:val="00244E59"/>
    <w:rsid w:val="002512B2"/>
    <w:rsid w:val="00252D69"/>
    <w:rsid w:val="0025365A"/>
    <w:rsid w:val="00256BA9"/>
    <w:rsid w:val="00257B7A"/>
    <w:rsid w:val="002614DF"/>
    <w:rsid w:val="00262331"/>
    <w:rsid w:val="00262D1B"/>
    <w:rsid w:val="002653FF"/>
    <w:rsid w:val="00267984"/>
    <w:rsid w:val="0026798B"/>
    <w:rsid w:val="00291427"/>
    <w:rsid w:val="002A293A"/>
    <w:rsid w:val="002A4B80"/>
    <w:rsid w:val="002A4D54"/>
    <w:rsid w:val="002A718F"/>
    <w:rsid w:val="002B130F"/>
    <w:rsid w:val="002B2BAE"/>
    <w:rsid w:val="002C270A"/>
    <w:rsid w:val="002C321F"/>
    <w:rsid w:val="002C5014"/>
    <w:rsid w:val="002C5E00"/>
    <w:rsid w:val="002D1721"/>
    <w:rsid w:val="002D39D6"/>
    <w:rsid w:val="002D426D"/>
    <w:rsid w:val="002D49FA"/>
    <w:rsid w:val="002D7D58"/>
    <w:rsid w:val="002E00C1"/>
    <w:rsid w:val="002E46D2"/>
    <w:rsid w:val="002E5F2A"/>
    <w:rsid w:val="002E60AA"/>
    <w:rsid w:val="002E66AB"/>
    <w:rsid w:val="002E6727"/>
    <w:rsid w:val="002F01FB"/>
    <w:rsid w:val="002F5492"/>
    <w:rsid w:val="002F5FC8"/>
    <w:rsid w:val="002F626D"/>
    <w:rsid w:val="00301737"/>
    <w:rsid w:val="00302530"/>
    <w:rsid w:val="00304D98"/>
    <w:rsid w:val="003059E5"/>
    <w:rsid w:val="00315932"/>
    <w:rsid w:val="00315F5A"/>
    <w:rsid w:val="0032072D"/>
    <w:rsid w:val="00330DBD"/>
    <w:rsid w:val="00332B64"/>
    <w:rsid w:val="00334531"/>
    <w:rsid w:val="003371FB"/>
    <w:rsid w:val="003429A7"/>
    <w:rsid w:val="00346ADC"/>
    <w:rsid w:val="00346D7E"/>
    <w:rsid w:val="003476DA"/>
    <w:rsid w:val="003554F7"/>
    <w:rsid w:val="00356F3A"/>
    <w:rsid w:val="003609D4"/>
    <w:rsid w:val="00364434"/>
    <w:rsid w:val="00367484"/>
    <w:rsid w:val="00370A7B"/>
    <w:rsid w:val="0037219E"/>
    <w:rsid w:val="0037652E"/>
    <w:rsid w:val="003813AE"/>
    <w:rsid w:val="00382335"/>
    <w:rsid w:val="003827A1"/>
    <w:rsid w:val="00384603"/>
    <w:rsid w:val="003858D4"/>
    <w:rsid w:val="00387965"/>
    <w:rsid w:val="003939BC"/>
    <w:rsid w:val="00394CC5"/>
    <w:rsid w:val="00395012"/>
    <w:rsid w:val="003961E9"/>
    <w:rsid w:val="00397D0D"/>
    <w:rsid w:val="003A59FE"/>
    <w:rsid w:val="003B21E2"/>
    <w:rsid w:val="003B3934"/>
    <w:rsid w:val="003B5391"/>
    <w:rsid w:val="003B6A05"/>
    <w:rsid w:val="003C5F87"/>
    <w:rsid w:val="003C76E3"/>
    <w:rsid w:val="003D171B"/>
    <w:rsid w:val="003D1A85"/>
    <w:rsid w:val="003D40AC"/>
    <w:rsid w:val="003D5DB1"/>
    <w:rsid w:val="003E006F"/>
    <w:rsid w:val="003E078D"/>
    <w:rsid w:val="003F4539"/>
    <w:rsid w:val="003F55F7"/>
    <w:rsid w:val="003F6600"/>
    <w:rsid w:val="00402A1D"/>
    <w:rsid w:val="0040519F"/>
    <w:rsid w:val="004074FA"/>
    <w:rsid w:val="0041087D"/>
    <w:rsid w:val="00410C84"/>
    <w:rsid w:val="0041209C"/>
    <w:rsid w:val="00414507"/>
    <w:rsid w:val="0041733A"/>
    <w:rsid w:val="00430A47"/>
    <w:rsid w:val="00432CC2"/>
    <w:rsid w:val="00433EE9"/>
    <w:rsid w:val="004410DC"/>
    <w:rsid w:val="0044709B"/>
    <w:rsid w:val="0045390C"/>
    <w:rsid w:val="00455003"/>
    <w:rsid w:val="0046029B"/>
    <w:rsid w:val="00462FA9"/>
    <w:rsid w:val="00471789"/>
    <w:rsid w:val="00473EC2"/>
    <w:rsid w:val="00476252"/>
    <w:rsid w:val="004827B5"/>
    <w:rsid w:val="00484314"/>
    <w:rsid w:val="00485828"/>
    <w:rsid w:val="00491024"/>
    <w:rsid w:val="0049436A"/>
    <w:rsid w:val="0049540B"/>
    <w:rsid w:val="00495D8D"/>
    <w:rsid w:val="00497008"/>
    <w:rsid w:val="004A03FF"/>
    <w:rsid w:val="004A52BB"/>
    <w:rsid w:val="004A57FD"/>
    <w:rsid w:val="004B1349"/>
    <w:rsid w:val="004B3282"/>
    <w:rsid w:val="004B37D6"/>
    <w:rsid w:val="004B6152"/>
    <w:rsid w:val="004B6FDC"/>
    <w:rsid w:val="004B75C7"/>
    <w:rsid w:val="004C31F1"/>
    <w:rsid w:val="004C513A"/>
    <w:rsid w:val="004D0550"/>
    <w:rsid w:val="004D0A23"/>
    <w:rsid w:val="004D404A"/>
    <w:rsid w:val="004D5266"/>
    <w:rsid w:val="004E065B"/>
    <w:rsid w:val="004E27CC"/>
    <w:rsid w:val="004E405E"/>
    <w:rsid w:val="004F1FDF"/>
    <w:rsid w:val="004F7DBD"/>
    <w:rsid w:val="00501B4E"/>
    <w:rsid w:val="00511972"/>
    <w:rsid w:val="00523715"/>
    <w:rsid w:val="00526FFD"/>
    <w:rsid w:val="00530DB9"/>
    <w:rsid w:val="00531240"/>
    <w:rsid w:val="00533CC3"/>
    <w:rsid w:val="00533E2C"/>
    <w:rsid w:val="005353B1"/>
    <w:rsid w:val="005409B0"/>
    <w:rsid w:val="00543058"/>
    <w:rsid w:val="00545528"/>
    <w:rsid w:val="005501C3"/>
    <w:rsid w:val="00553319"/>
    <w:rsid w:val="005550B8"/>
    <w:rsid w:val="00557816"/>
    <w:rsid w:val="00563D19"/>
    <w:rsid w:val="00566859"/>
    <w:rsid w:val="005679EA"/>
    <w:rsid w:val="00572C19"/>
    <w:rsid w:val="0057403B"/>
    <w:rsid w:val="00575B56"/>
    <w:rsid w:val="005762FB"/>
    <w:rsid w:val="005861FF"/>
    <w:rsid w:val="00591229"/>
    <w:rsid w:val="00592750"/>
    <w:rsid w:val="005952AB"/>
    <w:rsid w:val="00595F56"/>
    <w:rsid w:val="00597C61"/>
    <w:rsid w:val="005A60EC"/>
    <w:rsid w:val="005B0262"/>
    <w:rsid w:val="005B07B0"/>
    <w:rsid w:val="005B0933"/>
    <w:rsid w:val="005B64E6"/>
    <w:rsid w:val="005B6E51"/>
    <w:rsid w:val="005C525A"/>
    <w:rsid w:val="005E2CDE"/>
    <w:rsid w:val="005E3855"/>
    <w:rsid w:val="005E69EE"/>
    <w:rsid w:val="005E75FE"/>
    <w:rsid w:val="005F1724"/>
    <w:rsid w:val="005F2583"/>
    <w:rsid w:val="005F3DDF"/>
    <w:rsid w:val="005F4C83"/>
    <w:rsid w:val="00604507"/>
    <w:rsid w:val="00612C2C"/>
    <w:rsid w:val="006161FA"/>
    <w:rsid w:val="006165E4"/>
    <w:rsid w:val="00616A91"/>
    <w:rsid w:val="00620B1A"/>
    <w:rsid w:val="00627318"/>
    <w:rsid w:val="00630428"/>
    <w:rsid w:val="006310E9"/>
    <w:rsid w:val="00631609"/>
    <w:rsid w:val="006336DE"/>
    <w:rsid w:val="006434CA"/>
    <w:rsid w:val="0064370D"/>
    <w:rsid w:val="00646B56"/>
    <w:rsid w:val="0065195E"/>
    <w:rsid w:val="00652525"/>
    <w:rsid w:val="00656102"/>
    <w:rsid w:val="00657E83"/>
    <w:rsid w:val="006655FA"/>
    <w:rsid w:val="006742C8"/>
    <w:rsid w:val="006748DA"/>
    <w:rsid w:val="00682343"/>
    <w:rsid w:val="0068285B"/>
    <w:rsid w:val="00686208"/>
    <w:rsid w:val="00690270"/>
    <w:rsid w:val="00690FA0"/>
    <w:rsid w:val="006911ED"/>
    <w:rsid w:val="00691903"/>
    <w:rsid w:val="00691920"/>
    <w:rsid w:val="00691B9A"/>
    <w:rsid w:val="00696112"/>
    <w:rsid w:val="00697328"/>
    <w:rsid w:val="00697F85"/>
    <w:rsid w:val="006A0CD7"/>
    <w:rsid w:val="006A48DF"/>
    <w:rsid w:val="006A5A41"/>
    <w:rsid w:val="006A7BC0"/>
    <w:rsid w:val="006B122B"/>
    <w:rsid w:val="006B2779"/>
    <w:rsid w:val="006B3854"/>
    <w:rsid w:val="006B409F"/>
    <w:rsid w:val="006B68C5"/>
    <w:rsid w:val="006C0B26"/>
    <w:rsid w:val="006C1702"/>
    <w:rsid w:val="006C1703"/>
    <w:rsid w:val="006C45EC"/>
    <w:rsid w:val="006C501C"/>
    <w:rsid w:val="006C5ED2"/>
    <w:rsid w:val="006C726D"/>
    <w:rsid w:val="006C777A"/>
    <w:rsid w:val="006C7AB5"/>
    <w:rsid w:val="006D12DD"/>
    <w:rsid w:val="006E0754"/>
    <w:rsid w:val="006E08EE"/>
    <w:rsid w:val="006E0B38"/>
    <w:rsid w:val="006E10B1"/>
    <w:rsid w:val="006E4A77"/>
    <w:rsid w:val="006F2E7D"/>
    <w:rsid w:val="006F38A6"/>
    <w:rsid w:val="006F3D0E"/>
    <w:rsid w:val="006F5B55"/>
    <w:rsid w:val="00702971"/>
    <w:rsid w:val="0070346B"/>
    <w:rsid w:val="00706B25"/>
    <w:rsid w:val="00714A30"/>
    <w:rsid w:val="00714C31"/>
    <w:rsid w:val="007156B5"/>
    <w:rsid w:val="007204C3"/>
    <w:rsid w:val="00723C6F"/>
    <w:rsid w:val="00725E65"/>
    <w:rsid w:val="00726A2C"/>
    <w:rsid w:val="007348EE"/>
    <w:rsid w:val="00742C10"/>
    <w:rsid w:val="007508A1"/>
    <w:rsid w:val="00752091"/>
    <w:rsid w:val="007602F3"/>
    <w:rsid w:val="00760349"/>
    <w:rsid w:val="0076322F"/>
    <w:rsid w:val="007648A8"/>
    <w:rsid w:val="00770655"/>
    <w:rsid w:val="007711C4"/>
    <w:rsid w:val="00771543"/>
    <w:rsid w:val="00772805"/>
    <w:rsid w:val="0077308A"/>
    <w:rsid w:val="00776430"/>
    <w:rsid w:val="00777C2F"/>
    <w:rsid w:val="00786601"/>
    <w:rsid w:val="00787262"/>
    <w:rsid w:val="00790CDD"/>
    <w:rsid w:val="00790E17"/>
    <w:rsid w:val="00791269"/>
    <w:rsid w:val="007957D1"/>
    <w:rsid w:val="007959E2"/>
    <w:rsid w:val="00796002"/>
    <w:rsid w:val="00797353"/>
    <w:rsid w:val="00797496"/>
    <w:rsid w:val="007A0C91"/>
    <w:rsid w:val="007A636A"/>
    <w:rsid w:val="007A7988"/>
    <w:rsid w:val="007B00EF"/>
    <w:rsid w:val="007B1814"/>
    <w:rsid w:val="007B1F10"/>
    <w:rsid w:val="007B288A"/>
    <w:rsid w:val="007B360B"/>
    <w:rsid w:val="007B609C"/>
    <w:rsid w:val="007C0D79"/>
    <w:rsid w:val="007C7912"/>
    <w:rsid w:val="007D5FEE"/>
    <w:rsid w:val="007E0A6D"/>
    <w:rsid w:val="007E638E"/>
    <w:rsid w:val="007E6AF6"/>
    <w:rsid w:val="007F12DB"/>
    <w:rsid w:val="007F5CE8"/>
    <w:rsid w:val="007F741B"/>
    <w:rsid w:val="0080242E"/>
    <w:rsid w:val="00810A9C"/>
    <w:rsid w:val="0081700F"/>
    <w:rsid w:val="00817155"/>
    <w:rsid w:val="00817EDF"/>
    <w:rsid w:val="00820766"/>
    <w:rsid w:val="00821EC0"/>
    <w:rsid w:val="008228BD"/>
    <w:rsid w:val="00822FB1"/>
    <w:rsid w:val="0082573B"/>
    <w:rsid w:val="00825EFB"/>
    <w:rsid w:val="00825FD6"/>
    <w:rsid w:val="0082682E"/>
    <w:rsid w:val="0083157E"/>
    <w:rsid w:val="00831FB6"/>
    <w:rsid w:val="00834CE1"/>
    <w:rsid w:val="00837008"/>
    <w:rsid w:val="00837ABB"/>
    <w:rsid w:val="0084002B"/>
    <w:rsid w:val="008430DA"/>
    <w:rsid w:val="008507F6"/>
    <w:rsid w:val="0085153E"/>
    <w:rsid w:val="00851ABC"/>
    <w:rsid w:val="008523AC"/>
    <w:rsid w:val="0085366B"/>
    <w:rsid w:val="00860201"/>
    <w:rsid w:val="00861392"/>
    <w:rsid w:val="0086453A"/>
    <w:rsid w:val="008677DE"/>
    <w:rsid w:val="008731CE"/>
    <w:rsid w:val="0087751A"/>
    <w:rsid w:val="0087765D"/>
    <w:rsid w:val="00887988"/>
    <w:rsid w:val="008907E6"/>
    <w:rsid w:val="00894E3D"/>
    <w:rsid w:val="00895277"/>
    <w:rsid w:val="008973CF"/>
    <w:rsid w:val="00897B6C"/>
    <w:rsid w:val="008A6AE2"/>
    <w:rsid w:val="008B37A3"/>
    <w:rsid w:val="008B5AC1"/>
    <w:rsid w:val="008B72B8"/>
    <w:rsid w:val="008B7E08"/>
    <w:rsid w:val="008C2E86"/>
    <w:rsid w:val="008C3657"/>
    <w:rsid w:val="008C64E2"/>
    <w:rsid w:val="008D1843"/>
    <w:rsid w:val="008D3321"/>
    <w:rsid w:val="008D4A5C"/>
    <w:rsid w:val="008D7BC1"/>
    <w:rsid w:val="008E299D"/>
    <w:rsid w:val="008E36A4"/>
    <w:rsid w:val="008F07E0"/>
    <w:rsid w:val="008F1DF6"/>
    <w:rsid w:val="008F3275"/>
    <w:rsid w:val="008F3C2A"/>
    <w:rsid w:val="008F4019"/>
    <w:rsid w:val="008F6DD0"/>
    <w:rsid w:val="008F75A9"/>
    <w:rsid w:val="00903D01"/>
    <w:rsid w:val="00905F2A"/>
    <w:rsid w:val="00907CBA"/>
    <w:rsid w:val="00914E1E"/>
    <w:rsid w:val="00924F9F"/>
    <w:rsid w:val="009306E3"/>
    <w:rsid w:val="00930737"/>
    <w:rsid w:val="00930D93"/>
    <w:rsid w:val="0094657A"/>
    <w:rsid w:val="009613CE"/>
    <w:rsid w:val="00961CB2"/>
    <w:rsid w:val="00973319"/>
    <w:rsid w:val="00977B50"/>
    <w:rsid w:val="00985228"/>
    <w:rsid w:val="009903C3"/>
    <w:rsid w:val="00990E3B"/>
    <w:rsid w:val="0099307C"/>
    <w:rsid w:val="009B19CC"/>
    <w:rsid w:val="009B6A6D"/>
    <w:rsid w:val="009B7C33"/>
    <w:rsid w:val="009C2197"/>
    <w:rsid w:val="009D049D"/>
    <w:rsid w:val="009D22F5"/>
    <w:rsid w:val="009D24EE"/>
    <w:rsid w:val="009D4134"/>
    <w:rsid w:val="009D5FCC"/>
    <w:rsid w:val="009E3BB1"/>
    <w:rsid w:val="009E3E6C"/>
    <w:rsid w:val="009E7660"/>
    <w:rsid w:val="009F190F"/>
    <w:rsid w:val="009F435C"/>
    <w:rsid w:val="009F539C"/>
    <w:rsid w:val="009F77B4"/>
    <w:rsid w:val="00A0383C"/>
    <w:rsid w:val="00A118BE"/>
    <w:rsid w:val="00A11DFF"/>
    <w:rsid w:val="00A1212B"/>
    <w:rsid w:val="00A12AE2"/>
    <w:rsid w:val="00A12D9D"/>
    <w:rsid w:val="00A15000"/>
    <w:rsid w:val="00A15659"/>
    <w:rsid w:val="00A21A9E"/>
    <w:rsid w:val="00A22FAC"/>
    <w:rsid w:val="00A23AFE"/>
    <w:rsid w:val="00A26E76"/>
    <w:rsid w:val="00A309CB"/>
    <w:rsid w:val="00A320A9"/>
    <w:rsid w:val="00A375CB"/>
    <w:rsid w:val="00A4029D"/>
    <w:rsid w:val="00A41994"/>
    <w:rsid w:val="00A419E5"/>
    <w:rsid w:val="00A43B84"/>
    <w:rsid w:val="00A44CF8"/>
    <w:rsid w:val="00A45D4D"/>
    <w:rsid w:val="00A46B92"/>
    <w:rsid w:val="00A5092C"/>
    <w:rsid w:val="00A50EE3"/>
    <w:rsid w:val="00A54C1A"/>
    <w:rsid w:val="00A55136"/>
    <w:rsid w:val="00A5604D"/>
    <w:rsid w:val="00A74571"/>
    <w:rsid w:val="00A768EB"/>
    <w:rsid w:val="00A77FA1"/>
    <w:rsid w:val="00A8117E"/>
    <w:rsid w:val="00A8163F"/>
    <w:rsid w:val="00A90BA5"/>
    <w:rsid w:val="00A91932"/>
    <w:rsid w:val="00A95A55"/>
    <w:rsid w:val="00A97408"/>
    <w:rsid w:val="00AA5CB5"/>
    <w:rsid w:val="00AA68C4"/>
    <w:rsid w:val="00AB0ABC"/>
    <w:rsid w:val="00AB1556"/>
    <w:rsid w:val="00AB2251"/>
    <w:rsid w:val="00AB769A"/>
    <w:rsid w:val="00AC685E"/>
    <w:rsid w:val="00AD0CDE"/>
    <w:rsid w:val="00AD15CC"/>
    <w:rsid w:val="00AD3464"/>
    <w:rsid w:val="00AD6F16"/>
    <w:rsid w:val="00AD7FBD"/>
    <w:rsid w:val="00AE2B44"/>
    <w:rsid w:val="00AF1940"/>
    <w:rsid w:val="00AF2430"/>
    <w:rsid w:val="00B0181B"/>
    <w:rsid w:val="00B038E4"/>
    <w:rsid w:val="00B0401A"/>
    <w:rsid w:val="00B05B8F"/>
    <w:rsid w:val="00B06184"/>
    <w:rsid w:val="00B07ED6"/>
    <w:rsid w:val="00B12B99"/>
    <w:rsid w:val="00B14118"/>
    <w:rsid w:val="00B14BB7"/>
    <w:rsid w:val="00B14E50"/>
    <w:rsid w:val="00B16E75"/>
    <w:rsid w:val="00B215A1"/>
    <w:rsid w:val="00B21BE7"/>
    <w:rsid w:val="00B22D0C"/>
    <w:rsid w:val="00B24209"/>
    <w:rsid w:val="00B24BFB"/>
    <w:rsid w:val="00B27154"/>
    <w:rsid w:val="00B314F8"/>
    <w:rsid w:val="00B32057"/>
    <w:rsid w:val="00B34359"/>
    <w:rsid w:val="00B3459B"/>
    <w:rsid w:val="00B34E7B"/>
    <w:rsid w:val="00B375E4"/>
    <w:rsid w:val="00B413D5"/>
    <w:rsid w:val="00B46005"/>
    <w:rsid w:val="00B547F0"/>
    <w:rsid w:val="00B57DB2"/>
    <w:rsid w:val="00B629F5"/>
    <w:rsid w:val="00B6541F"/>
    <w:rsid w:val="00B65852"/>
    <w:rsid w:val="00B65C71"/>
    <w:rsid w:val="00B725A4"/>
    <w:rsid w:val="00B74BA0"/>
    <w:rsid w:val="00B76852"/>
    <w:rsid w:val="00B77311"/>
    <w:rsid w:val="00B775E0"/>
    <w:rsid w:val="00B8043B"/>
    <w:rsid w:val="00B80512"/>
    <w:rsid w:val="00B8145D"/>
    <w:rsid w:val="00B81FA9"/>
    <w:rsid w:val="00B919C4"/>
    <w:rsid w:val="00B95B76"/>
    <w:rsid w:val="00B96370"/>
    <w:rsid w:val="00B96D8F"/>
    <w:rsid w:val="00BA1B42"/>
    <w:rsid w:val="00BA29BA"/>
    <w:rsid w:val="00BA6BC0"/>
    <w:rsid w:val="00BB49DE"/>
    <w:rsid w:val="00BB7140"/>
    <w:rsid w:val="00BB7706"/>
    <w:rsid w:val="00BD273C"/>
    <w:rsid w:val="00BD2BCD"/>
    <w:rsid w:val="00BD3CC5"/>
    <w:rsid w:val="00BD4414"/>
    <w:rsid w:val="00BD5244"/>
    <w:rsid w:val="00BE1497"/>
    <w:rsid w:val="00BE2A94"/>
    <w:rsid w:val="00BE2D48"/>
    <w:rsid w:val="00BE6DA8"/>
    <w:rsid w:val="00BF188C"/>
    <w:rsid w:val="00C007D7"/>
    <w:rsid w:val="00C0543E"/>
    <w:rsid w:val="00C054FD"/>
    <w:rsid w:val="00C05E5A"/>
    <w:rsid w:val="00C06627"/>
    <w:rsid w:val="00C12A9F"/>
    <w:rsid w:val="00C17C7C"/>
    <w:rsid w:val="00C2039E"/>
    <w:rsid w:val="00C2125D"/>
    <w:rsid w:val="00C22C92"/>
    <w:rsid w:val="00C240F0"/>
    <w:rsid w:val="00C403FD"/>
    <w:rsid w:val="00C42196"/>
    <w:rsid w:val="00C47DF5"/>
    <w:rsid w:val="00C5056D"/>
    <w:rsid w:val="00C51FB0"/>
    <w:rsid w:val="00C6186E"/>
    <w:rsid w:val="00C61A55"/>
    <w:rsid w:val="00C673AB"/>
    <w:rsid w:val="00C67CDE"/>
    <w:rsid w:val="00C7093C"/>
    <w:rsid w:val="00C731A1"/>
    <w:rsid w:val="00C73CE0"/>
    <w:rsid w:val="00C74588"/>
    <w:rsid w:val="00C74BF5"/>
    <w:rsid w:val="00C751EB"/>
    <w:rsid w:val="00C80255"/>
    <w:rsid w:val="00C82518"/>
    <w:rsid w:val="00C8657E"/>
    <w:rsid w:val="00C8708E"/>
    <w:rsid w:val="00C873FA"/>
    <w:rsid w:val="00C87777"/>
    <w:rsid w:val="00C96103"/>
    <w:rsid w:val="00C96D81"/>
    <w:rsid w:val="00C975D8"/>
    <w:rsid w:val="00CA1F70"/>
    <w:rsid w:val="00CA78CB"/>
    <w:rsid w:val="00CB0A24"/>
    <w:rsid w:val="00CB2A0F"/>
    <w:rsid w:val="00CB5380"/>
    <w:rsid w:val="00CD10E2"/>
    <w:rsid w:val="00CD2256"/>
    <w:rsid w:val="00CD3353"/>
    <w:rsid w:val="00CE335D"/>
    <w:rsid w:val="00CE70E0"/>
    <w:rsid w:val="00CF369B"/>
    <w:rsid w:val="00CF439F"/>
    <w:rsid w:val="00D007D1"/>
    <w:rsid w:val="00D03E87"/>
    <w:rsid w:val="00D12B02"/>
    <w:rsid w:val="00D1547B"/>
    <w:rsid w:val="00D17141"/>
    <w:rsid w:val="00D20F7D"/>
    <w:rsid w:val="00D2163D"/>
    <w:rsid w:val="00D21770"/>
    <w:rsid w:val="00D2542E"/>
    <w:rsid w:val="00D26427"/>
    <w:rsid w:val="00D31E4B"/>
    <w:rsid w:val="00D32BB8"/>
    <w:rsid w:val="00D400B7"/>
    <w:rsid w:val="00D47795"/>
    <w:rsid w:val="00D50CFA"/>
    <w:rsid w:val="00D51DC1"/>
    <w:rsid w:val="00D600CE"/>
    <w:rsid w:val="00D6174E"/>
    <w:rsid w:val="00D61A21"/>
    <w:rsid w:val="00D6421E"/>
    <w:rsid w:val="00D6620C"/>
    <w:rsid w:val="00D73DA7"/>
    <w:rsid w:val="00D7438A"/>
    <w:rsid w:val="00D80021"/>
    <w:rsid w:val="00D91E6C"/>
    <w:rsid w:val="00D94101"/>
    <w:rsid w:val="00D94A3E"/>
    <w:rsid w:val="00D94D89"/>
    <w:rsid w:val="00D97676"/>
    <w:rsid w:val="00DA7470"/>
    <w:rsid w:val="00DB1657"/>
    <w:rsid w:val="00DB332A"/>
    <w:rsid w:val="00DB59EE"/>
    <w:rsid w:val="00DD5223"/>
    <w:rsid w:val="00DD533D"/>
    <w:rsid w:val="00DD55A6"/>
    <w:rsid w:val="00DD69C6"/>
    <w:rsid w:val="00DE5BF6"/>
    <w:rsid w:val="00DE741D"/>
    <w:rsid w:val="00DE7C54"/>
    <w:rsid w:val="00DF53D7"/>
    <w:rsid w:val="00DF7396"/>
    <w:rsid w:val="00E024E8"/>
    <w:rsid w:val="00E07BD7"/>
    <w:rsid w:val="00E235A3"/>
    <w:rsid w:val="00E25757"/>
    <w:rsid w:val="00E36156"/>
    <w:rsid w:val="00E42521"/>
    <w:rsid w:val="00E45E8A"/>
    <w:rsid w:val="00E50A3B"/>
    <w:rsid w:val="00E55320"/>
    <w:rsid w:val="00E61F07"/>
    <w:rsid w:val="00E629A9"/>
    <w:rsid w:val="00E66085"/>
    <w:rsid w:val="00E66DCB"/>
    <w:rsid w:val="00E70970"/>
    <w:rsid w:val="00E70F27"/>
    <w:rsid w:val="00E71D9D"/>
    <w:rsid w:val="00E720B5"/>
    <w:rsid w:val="00E741EC"/>
    <w:rsid w:val="00E75142"/>
    <w:rsid w:val="00E76C8B"/>
    <w:rsid w:val="00E81E02"/>
    <w:rsid w:val="00E82443"/>
    <w:rsid w:val="00E85A0F"/>
    <w:rsid w:val="00E869EF"/>
    <w:rsid w:val="00E874D0"/>
    <w:rsid w:val="00E877FE"/>
    <w:rsid w:val="00E95008"/>
    <w:rsid w:val="00E9570A"/>
    <w:rsid w:val="00E9646E"/>
    <w:rsid w:val="00E971E8"/>
    <w:rsid w:val="00EA40D8"/>
    <w:rsid w:val="00EA48C4"/>
    <w:rsid w:val="00EB2CA1"/>
    <w:rsid w:val="00EB5AF8"/>
    <w:rsid w:val="00EC1226"/>
    <w:rsid w:val="00EC1A81"/>
    <w:rsid w:val="00EC23F4"/>
    <w:rsid w:val="00EC37CF"/>
    <w:rsid w:val="00EC3C9C"/>
    <w:rsid w:val="00EC40E9"/>
    <w:rsid w:val="00ED0A0A"/>
    <w:rsid w:val="00ED2161"/>
    <w:rsid w:val="00ED5EF8"/>
    <w:rsid w:val="00EE2A5D"/>
    <w:rsid w:val="00EE45C2"/>
    <w:rsid w:val="00EE4B5F"/>
    <w:rsid w:val="00EE65E2"/>
    <w:rsid w:val="00EF1360"/>
    <w:rsid w:val="00EF3023"/>
    <w:rsid w:val="00EF3F07"/>
    <w:rsid w:val="00EF6716"/>
    <w:rsid w:val="00EF6A11"/>
    <w:rsid w:val="00EF7AD7"/>
    <w:rsid w:val="00EF7F3F"/>
    <w:rsid w:val="00EF7F71"/>
    <w:rsid w:val="00F0343C"/>
    <w:rsid w:val="00F04D33"/>
    <w:rsid w:val="00F11FDA"/>
    <w:rsid w:val="00F15428"/>
    <w:rsid w:val="00F15CC9"/>
    <w:rsid w:val="00F20297"/>
    <w:rsid w:val="00F20B0C"/>
    <w:rsid w:val="00F20EF2"/>
    <w:rsid w:val="00F27BA3"/>
    <w:rsid w:val="00F3051B"/>
    <w:rsid w:val="00F307E3"/>
    <w:rsid w:val="00F32587"/>
    <w:rsid w:val="00F42D89"/>
    <w:rsid w:val="00F43530"/>
    <w:rsid w:val="00F44210"/>
    <w:rsid w:val="00F46ECE"/>
    <w:rsid w:val="00F5282F"/>
    <w:rsid w:val="00F528E4"/>
    <w:rsid w:val="00F52F7E"/>
    <w:rsid w:val="00F5537E"/>
    <w:rsid w:val="00F62A65"/>
    <w:rsid w:val="00F6479C"/>
    <w:rsid w:val="00F658F5"/>
    <w:rsid w:val="00F70EAC"/>
    <w:rsid w:val="00F7175A"/>
    <w:rsid w:val="00F74D87"/>
    <w:rsid w:val="00F752E1"/>
    <w:rsid w:val="00F801C4"/>
    <w:rsid w:val="00F84F75"/>
    <w:rsid w:val="00F924EB"/>
    <w:rsid w:val="00F94DB5"/>
    <w:rsid w:val="00F96D52"/>
    <w:rsid w:val="00FA2441"/>
    <w:rsid w:val="00FA246E"/>
    <w:rsid w:val="00FA2DB3"/>
    <w:rsid w:val="00FA362E"/>
    <w:rsid w:val="00FA3FC2"/>
    <w:rsid w:val="00FA5192"/>
    <w:rsid w:val="00FB4AA7"/>
    <w:rsid w:val="00FC061E"/>
    <w:rsid w:val="00FC389D"/>
    <w:rsid w:val="00FC671D"/>
    <w:rsid w:val="00FC7B7A"/>
    <w:rsid w:val="00FD0977"/>
    <w:rsid w:val="00FD3FCD"/>
    <w:rsid w:val="00FD4691"/>
    <w:rsid w:val="00FD77AF"/>
    <w:rsid w:val="00FE33A4"/>
    <w:rsid w:val="00FE7317"/>
    <w:rsid w:val="00FF1CC4"/>
    <w:rsid w:val="00FF5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63F"/>
    <w:rPr>
      <w:color w:val="0000FF" w:themeColor="hyperlink"/>
      <w:u w:val="single"/>
    </w:rPr>
  </w:style>
  <w:style w:type="character" w:styleId="FollowedHyperlink">
    <w:name w:val="FollowedHyperlink"/>
    <w:basedOn w:val="DefaultParagraphFont"/>
    <w:uiPriority w:val="99"/>
    <w:semiHidden/>
    <w:unhideWhenUsed/>
    <w:rsid w:val="00332B64"/>
    <w:rPr>
      <w:color w:val="800080" w:themeColor="followedHyperlink"/>
      <w:u w:val="single"/>
    </w:rPr>
  </w:style>
  <w:style w:type="paragraph" w:styleId="ListParagraph">
    <w:name w:val="List Paragraph"/>
    <w:basedOn w:val="Normal"/>
    <w:uiPriority w:val="34"/>
    <w:qFormat/>
    <w:rsid w:val="00304D98"/>
    <w:pPr>
      <w:ind w:left="720"/>
      <w:contextualSpacing/>
    </w:pPr>
  </w:style>
  <w:style w:type="paragraph" w:styleId="BalloonText">
    <w:name w:val="Balloon Text"/>
    <w:basedOn w:val="Normal"/>
    <w:link w:val="BalloonTextChar"/>
    <w:uiPriority w:val="99"/>
    <w:semiHidden/>
    <w:unhideWhenUsed/>
    <w:rsid w:val="0085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s.ca.gov/dsa/Programs/progAccess/accessmanual.aspx" TargetMode="External"/><Relationship Id="rId3" Type="http://schemas.openxmlformats.org/officeDocument/2006/relationships/styles" Target="styles.xml"/><Relationship Id="rId7" Type="http://schemas.openxmlformats.org/officeDocument/2006/relationships/hyperlink" Target="http://www.sia-jpa.org/index.cfm?navid=5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gs.ca.gov/dsa/Programs/progAccess/access20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EAD75-8027-49B8-B651-EDCDA77C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5321</Words>
  <Characters>30332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City Of Oakland</Company>
  <LinksUpToDate>false</LinksUpToDate>
  <CharactersWithSpaces>35582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bmoffitt</dc:creator>
  <cp:lastModifiedBy>hutch9j</cp:lastModifiedBy>
  <cp:revision>2</cp:revision>
  <cp:lastPrinted>2012-02-02T22:47:00Z</cp:lastPrinted>
  <dcterms:created xsi:type="dcterms:W3CDTF">2014-02-18T19:44:00Z</dcterms:created>
  <dcterms:modified xsi:type="dcterms:W3CDTF">2014-02-18T19:44:00Z</dcterms:modified>
</cp:coreProperties>
</file>